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720" w:leader="none"/>
        </w:tabs>
        <w:suppressAutoHyphens w:val="true"/>
        <w:ind w:left="567" w:hanging="0"/>
        <w:jc w:val="center"/>
        <w:rPr>
          <w:b/>
          <w:b/>
        </w:rPr>
      </w:pPr>
      <w:r>
        <w:rPr>
          <w:b/>
        </w:rPr>
        <w:t>TIRGUS IZPĒTE</w:t>
      </w:r>
    </w:p>
    <w:p>
      <w:pPr>
        <w:pStyle w:val="Normal"/>
        <w:widowControl w:val="false"/>
        <w:tabs>
          <w:tab w:val="clear" w:pos="720"/>
          <w:tab w:val="left" w:pos="-720" w:leader="none"/>
        </w:tabs>
        <w:suppressAutoHyphens w:val="true"/>
        <w:ind w:left="567" w:hanging="0"/>
        <w:jc w:val="center"/>
        <w:rPr>
          <w:b/>
          <w:b/>
        </w:rPr>
      </w:pPr>
      <w:r>
        <w:rPr>
          <w:b/>
        </w:rPr>
      </w:r>
    </w:p>
    <w:p>
      <w:pPr>
        <w:pStyle w:val="Normal"/>
        <w:ind w:left="567" w:hanging="0"/>
        <w:jc w:val="center"/>
        <w:rPr>
          <w:rFonts w:ascii="Times New Roman Bold" w:hAnsi="Times New Roman Bold"/>
          <w:b/>
          <w:b/>
          <w:caps/>
          <w:color w:val="000000"/>
        </w:rPr>
      </w:pPr>
      <w:r>
        <w:rPr>
          <w:rFonts w:eastAsia="Calibri" w:cs="Times New Roman" w:eastAsiaTheme="minorHAnsi"/>
          <w:b/>
          <w:bCs/>
          <w:caps/>
          <w:color w:val="auto"/>
          <w:kern w:val="0"/>
          <w:sz w:val="24"/>
          <w:szCs w:val="24"/>
          <w:lang w:val="lv-LV" w:eastAsia="en-US" w:bidi="ar-SA"/>
        </w:rPr>
        <w:t xml:space="preserve">Projekta izstrāde iekšējo maģistrālo tīklu izbūvei P/A “SAN-TEX” apsaimniekošanā esošajai daudzdzīvokļu dzīvojamajai mājai, kas atrodas pansionāta apbraucamajā ielā 2, Celmenē, Kubulu paGASTĀ, </w:t>
      </w:r>
      <w:r>
        <w:rPr>
          <w:rFonts w:eastAsia="Calibri" w:cs="Times New Roman" w:eastAsiaTheme="minorHAnsi"/>
          <w:b/>
          <w:bCs/>
          <w:caps/>
          <w:color w:val="auto"/>
          <w:kern w:val="0"/>
          <w:sz w:val="24"/>
          <w:szCs w:val="24"/>
          <w:lang w:val="lv-LV" w:eastAsia="en-US" w:bidi="ar-SA"/>
        </w:rPr>
        <w:t>Balvu novadā</w:t>
      </w:r>
      <w:r>
        <w:rPr>
          <w:rFonts w:eastAsia="Calibri" w:cs="Times New Roman" w:eastAsiaTheme="minorHAnsi"/>
          <w:b/>
          <w:bCs/>
          <w:caps/>
          <w:color w:val="auto"/>
          <w:kern w:val="0"/>
          <w:sz w:val="24"/>
          <w:szCs w:val="24"/>
          <w:lang w:val="lv-LV" w:eastAsia="en-US" w:bidi="ar-SA"/>
        </w:rPr>
        <w:t>,</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t xml:space="preserve"> </w:t>
      </w:r>
      <w:r>
        <w:rPr>
          <w:rFonts w:ascii="Times New Roman Bold" w:hAnsi="Times New Roman Bold"/>
          <w:b/>
          <w:i w:val="false"/>
          <w:iCs w:val="false"/>
          <w:caps/>
          <w:color w:val="000000"/>
        </w:rPr>
        <w:t xml:space="preserve">ID Nr. </w:t>
      </w:r>
      <w:r>
        <w:rPr>
          <w:rFonts w:ascii="Times New Roman Bold" w:hAnsi="Times New Roman Bold"/>
          <w:b/>
          <w:i w:val="false"/>
          <w:iCs w:val="false"/>
          <w:caps/>
          <w:color w:val="000000"/>
          <w:sz w:val="24"/>
          <w:szCs w:val="24"/>
        </w:rPr>
        <w:t>P/A „SAN-TEX” 202</w:t>
      </w:r>
      <w:r>
        <w:rPr>
          <w:rFonts w:eastAsia="Times New Roman" w:cs="Times New Roman" w:ascii="Times New Roman Bold" w:hAnsi="Times New Roman Bold"/>
          <w:b/>
          <w:i w:val="false"/>
          <w:iCs w:val="false"/>
          <w:caps/>
          <w:color w:val="000000"/>
          <w:kern w:val="0"/>
          <w:sz w:val="24"/>
          <w:szCs w:val="24"/>
          <w:lang w:val="lv-LV" w:eastAsia="lv-LV" w:bidi="ar-SA"/>
        </w:rPr>
        <w:t>1</w:t>
      </w:r>
      <w:r>
        <w:rPr>
          <w:rFonts w:ascii="Times New Roman Bold" w:hAnsi="Times New Roman Bold"/>
          <w:b/>
          <w:i w:val="false"/>
          <w:iCs w:val="false"/>
          <w:caps/>
          <w:color w:val="000000"/>
          <w:sz w:val="24"/>
          <w:szCs w:val="24"/>
        </w:rPr>
        <w:t>-</w:t>
      </w:r>
      <w:r>
        <w:rPr>
          <w:rFonts w:eastAsia="Times New Roman" w:cs="Times New Roman" w:ascii="Times New Roman Bold" w:hAnsi="Times New Roman Bold"/>
          <w:b/>
          <w:i w:val="false"/>
          <w:iCs w:val="false"/>
          <w:caps/>
          <w:color w:val="auto"/>
          <w:kern w:val="0"/>
          <w:sz w:val="24"/>
          <w:szCs w:val="24"/>
          <w:lang w:val="lv-LV" w:eastAsia="lv-LV" w:bidi="ar-SA"/>
        </w:rPr>
        <w:t>8</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r>
    </w:p>
    <w:p>
      <w:pPr>
        <w:pStyle w:val="Normal"/>
        <w:ind w:left="567" w:hanging="0"/>
        <w:rPr>
          <w:b/>
          <w:b/>
          <w:bCs/>
          <w:lang w:eastAsia="lv-LV"/>
        </w:rPr>
      </w:pPr>
      <w:r>
        <w:rPr>
          <w:b/>
          <w:bCs/>
          <w:lang w:eastAsia="lv-LV"/>
        </w:rPr>
        <w:t>Informācija par pasūtītāju:</w:t>
      </w:r>
    </w:p>
    <w:tbl>
      <w:tblPr>
        <w:tblW w:w="934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401"/>
        <w:gridCol w:w="5945"/>
      </w:tblGrid>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0" w:hanging="0"/>
              <w:outlineLvl w:val="0"/>
              <w:rPr>
                <w:b/>
                <w:b/>
                <w:bCs/>
              </w:rPr>
            </w:pPr>
            <w:r>
              <w:rPr>
                <w:b/>
                <w:bCs/>
              </w:rPr>
              <w:t>Nosaukums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lang w:eastAsia="lv-LV"/>
              </w:rPr>
            </w:pPr>
            <w:r>
              <w:rPr>
                <w:bCs/>
                <w:lang w:eastAsia="lv-LV"/>
              </w:rPr>
              <w:t>Balvu novada pašvaldības aģentūra “SAN-TEX”</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Reģistrācijas numurs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40" w:firstLine="720"/>
              <w:jc w:val="center"/>
              <w:rPr>
                <w:bCs/>
                <w:color w:val="000000"/>
                <w:lang w:eastAsia="lv-LV"/>
              </w:rPr>
            </w:pPr>
            <w:r>
              <w:rPr>
                <w:rFonts w:cs="Times New Roman"/>
                <w:bCs/>
                <w:color w:val="000000"/>
                <w:sz w:val="24"/>
                <w:szCs w:val="24"/>
                <w:lang w:eastAsia="lv-LV"/>
              </w:rPr>
              <w:t>90001663120</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Adrese</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lang w:eastAsia="lv-LV"/>
              </w:rPr>
            </w:pPr>
            <w:r>
              <w:rPr>
                <w:bCs/>
                <w:lang w:eastAsia="lv-LV"/>
              </w:rPr>
              <w:t xml:space="preserve">Bērzpils iela </w:t>
            </w:r>
            <w:r>
              <w:rPr>
                <w:rFonts w:eastAsia="Times New Roman" w:cs="Times New Roman"/>
                <w:bCs/>
                <w:color w:val="auto"/>
                <w:kern w:val="0"/>
                <w:sz w:val="24"/>
                <w:szCs w:val="24"/>
                <w:lang w:val="lv-LV" w:eastAsia="lv-LV" w:bidi="ar-SA"/>
              </w:rPr>
              <w:t>56</w:t>
            </w:r>
            <w:r>
              <w:rPr>
                <w:bCs/>
                <w:lang w:eastAsia="lv-LV"/>
              </w:rPr>
              <w:t>, Balvi, Balvu novads</w:t>
            </w:r>
          </w:p>
        </w:tc>
      </w:tr>
      <w:tr>
        <w:trPr>
          <w:trHeight w:val="744"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lang w:eastAsia="lv-LV"/>
              </w:rPr>
            </w:pPr>
            <w:r>
              <w:rPr>
                <w:b w:val="false"/>
                <w:bCs/>
                <w:i w:val="false"/>
                <w:caps w:val="false"/>
                <w:smallCaps w:val="false"/>
                <w:color w:val="000000"/>
                <w:spacing w:val="0"/>
                <w:sz w:val="24"/>
                <w:szCs w:val="24"/>
                <w:lang w:eastAsia="lv-LV"/>
              </w:rPr>
              <w:t>Balvu novada pašvaldības aģentūras “SAN-TEX” Remontceltniecības nozares vadītājs Kaspars Bikaviņš mob. t. 26173310</w:t>
            </w:r>
            <w:r>
              <w:rPr>
                <w:bCs/>
                <w:color w:val="000000"/>
                <w:sz w:val="24"/>
                <w:szCs w:val="24"/>
                <w:lang w:eastAsia="lv-LV"/>
              </w:rPr>
              <w:t>,</w:t>
            </w:r>
          </w:p>
          <w:p>
            <w:pPr>
              <w:pStyle w:val="Normal"/>
              <w:widowControl w:val="false"/>
              <w:ind w:left="567" w:hanging="0"/>
              <w:jc w:val="center"/>
              <w:rPr>
                <w:bCs/>
                <w:lang w:eastAsia="lv-LV"/>
              </w:rPr>
            </w:pPr>
            <w:r>
              <w:rPr>
                <w:bCs/>
                <w:color w:val="000000"/>
                <w:sz w:val="24"/>
                <w:szCs w:val="24"/>
                <w:lang w:eastAsia="lv-LV"/>
              </w:rPr>
              <w:t xml:space="preserve">e-pasts: </w:t>
            </w:r>
            <w:hyperlink r:id="rId2">
              <w:r>
                <w:rPr>
                  <w:rStyle w:val="Internetasaite"/>
                  <w:rFonts w:cs="Times New Roman"/>
                  <w:bCs/>
                  <w:sz w:val="24"/>
                  <w:szCs w:val="24"/>
                  <w:shd w:fill="auto" w:val="clear"/>
                  <w:lang w:eastAsia="lv-LV"/>
                </w:rPr>
                <w:t>santex@balvi.lv</w:t>
              </w:r>
            </w:hyperlink>
            <w:r>
              <w:rPr>
                <w:rStyle w:val="Internetasaite"/>
                <w:rFonts w:cs="Times New Roman"/>
                <w:bCs/>
                <w:sz w:val="24"/>
                <w:szCs w:val="24"/>
                <w:shd w:fill="auto" w:val="clear"/>
                <w:lang w:eastAsia="lv-LV"/>
              </w:rPr>
              <w:t xml:space="preserve"> .</w:t>
            </w:r>
          </w:p>
          <w:p>
            <w:pPr>
              <w:pStyle w:val="Normal"/>
              <w:widowControl w:val="false"/>
              <w:ind w:left="567" w:hanging="0"/>
              <w:jc w:val="center"/>
              <w:rPr>
                <w:bCs/>
                <w:lang w:eastAsia="lv-LV"/>
              </w:rPr>
            </w:pPr>
            <w:r>
              <w:rPr>
                <w:bCs/>
                <w:lang w:eastAsia="lv-LV"/>
              </w:rPr>
            </w:r>
          </w:p>
        </w:tc>
      </w:tr>
      <w:tr>
        <w:trPr>
          <w:trHeight w:val="286"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bCs/>
                <w:lang w:eastAsia="lv-LV"/>
              </w:rPr>
            </w:pPr>
            <w:r>
              <w:rPr>
                <w:bCs/>
                <w:lang w:eastAsia="lv-LV"/>
              </w:rPr>
              <w:t xml:space="preserve">Balvu novada pašvaldības aģentūras “SAN-TEX” </w:t>
            </w:r>
            <w:r>
              <w:rPr>
                <w:rFonts w:eastAsia="Times New Roman" w:cs="Times New Roman"/>
                <w:bCs/>
                <w:color w:val="auto"/>
                <w:kern w:val="0"/>
                <w:sz w:val="24"/>
                <w:szCs w:val="24"/>
                <w:lang w:val="lv-LV" w:eastAsia="lv-LV" w:bidi="ar-SA"/>
              </w:rPr>
              <w:t>jurists Vilmārs Kubaks tālruņa Nr.26186616</w:t>
            </w:r>
          </w:p>
          <w:p>
            <w:pPr>
              <w:pStyle w:val="Normal"/>
              <w:widowControl w:val="false"/>
              <w:ind w:left="567" w:hanging="0"/>
              <w:jc w:val="center"/>
              <w:rPr>
                <w:bCs/>
                <w:lang w:eastAsia="lv-LV"/>
              </w:rPr>
            </w:pPr>
            <w:r>
              <w:rPr/>
              <w:t xml:space="preserve">e-pasts: </w:t>
            </w:r>
            <w:hyperlink r:id="rId3">
              <w:r>
                <w:rPr>
                  <w:rStyle w:val="Internetasaite"/>
                  <w:rFonts w:eastAsia="Times New Roman" w:cs="Times New Roman"/>
                  <w:color w:val="auto"/>
                  <w:kern w:val="0"/>
                  <w:sz w:val="24"/>
                  <w:szCs w:val="24"/>
                  <w:lang w:val="lv-LV" w:eastAsia="en-US" w:bidi="ar-SA"/>
                </w:rPr>
                <w:t>vilmars.kubaks@inbox.lv</w:t>
              </w:r>
            </w:hyperlink>
          </w:p>
        </w:tc>
      </w:tr>
      <w:tr>
        <w:trPr>
          <w:trHeight w:val="23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Faksa Nr.</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bCs/>
                <w:lang w:eastAsia="lv-LV"/>
              </w:rPr>
            </w:pPr>
            <w:r>
              <w:rPr>
                <w:bCs/>
                <w:lang w:eastAsia="lv-LV"/>
              </w:rPr>
              <w:t>-</w:t>
            </w:r>
          </w:p>
        </w:tc>
      </w:tr>
      <w:tr>
        <w:trPr>
          <w:trHeight w:val="291"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E-pasta adrese</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bCs/>
                <w:lang w:eastAsia="lv-LV"/>
              </w:rPr>
            </w:pPr>
            <w:hyperlink r:id="rId4">
              <w:r>
                <w:rPr>
                  <w:rStyle w:val="Internetasaite"/>
                  <w:rFonts w:eastAsia="Times New Roman" w:cs="Times New Roman"/>
                  <w:bCs/>
                  <w:color w:val="000000"/>
                  <w:kern w:val="0"/>
                  <w:sz w:val="24"/>
                  <w:szCs w:val="24"/>
                  <w:lang w:val="lv-LV" w:eastAsia="lv-LV" w:bidi="ar-SA"/>
                </w:rPr>
                <w:t>santex</w:t>
              </w:r>
              <w:r>
                <w:rPr>
                  <w:rStyle w:val="Internetasaite"/>
                  <w:bCs/>
                  <w:color w:val="000000"/>
                  <w:lang w:eastAsia="lv-LV"/>
                </w:rPr>
                <w:t>@balvi.lv</w:t>
              </w:r>
            </w:hyperlink>
          </w:p>
        </w:tc>
      </w:tr>
      <w:tr>
        <w:trPr>
          <w:trHeight w:val="16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Darba laiks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kern w:val="2"/>
                <w:lang w:eastAsia="lv-LV"/>
              </w:rPr>
            </w:pPr>
            <w:r>
              <w:rPr>
                <w:bCs/>
                <w:kern w:val="2"/>
                <w:lang w:eastAsia="lv-LV"/>
              </w:rPr>
              <w:t xml:space="preserve"> </w:t>
            </w:r>
            <w:r>
              <w:rPr>
                <w:bCs/>
                <w:kern w:val="2"/>
                <w:lang w:eastAsia="lv-LV"/>
              </w:rPr>
              <w:t>pirmdienās, otrdienās, trešdienās, ceturtdienās un piektdienās 8:</w:t>
            </w:r>
            <w:r>
              <w:rPr>
                <w:rFonts w:eastAsia="Times New Roman" w:cs="Times New Roman"/>
                <w:bCs/>
                <w:color w:val="auto"/>
                <w:kern w:val="2"/>
                <w:sz w:val="24"/>
                <w:szCs w:val="24"/>
                <w:lang w:val="lv-LV" w:eastAsia="lv-LV" w:bidi="ar-SA"/>
              </w:rPr>
              <w:t>0</w:t>
            </w:r>
            <w:r>
              <w:rPr>
                <w:bCs/>
                <w:kern w:val="2"/>
                <w:lang w:eastAsia="lv-LV"/>
              </w:rPr>
              <w:t>0-17:00;</w:t>
            </w:r>
          </w:p>
          <w:p>
            <w:pPr>
              <w:pStyle w:val="Normal"/>
              <w:widowControl w:val="false"/>
              <w:ind w:left="567" w:hanging="0"/>
              <w:jc w:val="center"/>
              <w:rPr>
                <w:bCs/>
                <w:lang w:eastAsia="lv-LV"/>
              </w:rPr>
            </w:pPr>
            <w:r>
              <w:rPr>
                <w:bCs/>
                <w:lang w:eastAsia="lv-LV"/>
              </w:rPr>
            </w:r>
          </w:p>
        </w:tc>
      </w:tr>
    </w:tbl>
    <w:p>
      <w:pPr>
        <w:pStyle w:val="Normal"/>
        <w:spacing w:before="0" w:after="0"/>
        <w:ind w:left="567" w:hanging="0"/>
        <w:jc w:val="center"/>
        <w:rPr>
          <w:b/>
          <w:b/>
          <w:bCs/>
          <w:sz w:val="20"/>
          <w:szCs w:val="20"/>
          <w:lang w:eastAsia="lv-LV"/>
        </w:rPr>
      </w:pPr>
      <w:r>
        <w:rPr>
          <w:b/>
          <w:bCs/>
          <w:sz w:val="20"/>
          <w:szCs w:val="20"/>
          <w:lang w:eastAsia="lv-LV"/>
        </w:rPr>
      </w:r>
    </w:p>
    <w:p>
      <w:pPr>
        <w:pStyle w:val="Normal"/>
        <w:ind w:left="720" w:firstLine="720"/>
        <w:jc w:val="both"/>
        <w:rPr>
          <w:b/>
          <w:b/>
        </w:rPr>
      </w:pPr>
      <w:r>
        <w:rPr>
          <w:b/>
        </w:rPr>
      </w:r>
    </w:p>
    <w:p>
      <w:pPr>
        <w:pStyle w:val="Normal"/>
        <w:jc w:val="both"/>
        <w:rPr>
          <w:lang w:val="lv-LV"/>
        </w:rPr>
      </w:pPr>
      <w:r>
        <w:rPr>
          <w:b w:val="false"/>
          <w:bCs w:val="false"/>
          <w:color w:val="000000"/>
          <w:lang w:val="lv-LV" w:eastAsia="lv-LV"/>
        </w:rPr>
        <w:t xml:space="preserve">1. Tirgus izpētes priekšmets </w:t>
      </w:r>
      <w:r>
        <w:rPr>
          <w:b w:val="false"/>
          <w:bCs w:val="false"/>
          <w:lang w:val="lv-LV" w:eastAsia="lv-LV"/>
        </w:rPr>
        <w:t>ir</w:t>
      </w:r>
      <w:r>
        <w:rPr>
          <w:b w:val="false"/>
          <w:bCs w:val="false"/>
          <w:lang w:val="lv-LV"/>
        </w:rPr>
        <w:t xml:space="preserve"> </w:t>
      </w:r>
      <w:r>
        <w:rPr>
          <w:rFonts w:eastAsia="Calibri" w:cs="Times New Roman" w:eastAsiaTheme="minorHAnsi"/>
          <w:b w:val="false"/>
          <w:bCs w:val="false"/>
          <w:color w:val="auto"/>
          <w:kern w:val="0"/>
          <w:sz w:val="24"/>
          <w:szCs w:val="24"/>
          <w:lang w:val="lv-LV" w:eastAsia="en-US" w:bidi="ar-SA"/>
        </w:rPr>
        <w:t>Projekta izstrāde iekšējo maģistrālo tīklu izbūvei P/A “SAN-TEX” apsaimniekošanā esošajai daudzdzīvokļu dzīvojamajai mājai, kas atrodas pansionāta apbraucamajā ielā 2, Celmenē, Kubulu pagastā, Balvu novadā.</w:t>
      </w:r>
    </w:p>
    <w:p>
      <w:pPr>
        <w:pStyle w:val="Normal"/>
        <w:jc w:val="both"/>
        <w:rPr>
          <w:lang w:val="lv-LV"/>
        </w:rPr>
      </w:pPr>
      <w:r>
        <w:rPr>
          <w:b w:val="false"/>
          <w:bCs w:val="false"/>
          <w:lang w:val="lv-LV"/>
        </w:rPr>
        <w:t>2. Iepirkuma priekšmeta raksturojošie rādītāji</w:t>
      </w:r>
      <w:r>
        <w:rPr>
          <w:lang w:val="lv-LV"/>
        </w:rPr>
        <w:t xml:space="preserve"> </w:t>
      </w:r>
      <w:r>
        <w:rPr>
          <w:rFonts w:eastAsia="Calibri" w:cs="Times New Roman" w:eastAsiaTheme="minorHAnsi"/>
          <w:color w:val="auto"/>
          <w:kern w:val="0"/>
          <w:sz w:val="24"/>
          <w:szCs w:val="24"/>
          <w:lang w:val="lv-LV" w:eastAsia="en-US" w:bidi="ar-SA"/>
        </w:rPr>
        <w:t>Projekta izstrāde iekšējo maģistrālo tīklu izbūvei P/A “SAN-TEX” apsaimniekošanā esošajai daudzdzīvokļu dzīvojamajai mājai, kas atrodas pansionāta apbraucamajā ielā 2,</w:t>
      </w:r>
      <w:r>
        <w:rPr>
          <w:lang w:val="lv-LV"/>
        </w:rPr>
        <w:t xml:space="preserve"> </w:t>
      </w:r>
      <w:r>
        <w:rPr>
          <w:rFonts w:eastAsia="Times New Roman" w:cs="Times New Roman"/>
          <w:color w:val="auto"/>
          <w:kern w:val="0"/>
          <w:sz w:val="24"/>
          <w:szCs w:val="24"/>
          <w:lang w:val="lv-LV" w:eastAsia="en-US" w:bidi="ar-SA"/>
        </w:rPr>
        <w:t>p</w:t>
      </w:r>
      <w:r>
        <w:rPr>
          <w:lang w:val="lv-LV"/>
        </w:rPr>
        <w:t>iedāvājumā jāiekļauj visas izmaksas, kas varētu rasties pasūtījuma izpildes laikā.</w:t>
      </w:r>
      <w:r>
        <w:rPr>
          <w:vertAlign w:val="superscript"/>
          <w:lang w:val="lv-LV"/>
        </w:rPr>
        <w:t>.</w:t>
      </w:r>
    </w:p>
    <w:p>
      <w:pPr>
        <w:pStyle w:val="Normal"/>
        <w:jc w:val="both"/>
        <w:rPr>
          <w:b/>
          <w:b/>
          <w:lang w:val="lv-LV"/>
        </w:rPr>
      </w:pPr>
      <w:r>
        <w:rPr>
          <w:b w:val="false"/>
          <w:bCs w:val="false"/>
          <w:lang w:val="lv-LV"/>
        </w:rPr>
        <w:t>3.</w:t>
      </w:r>
      <w:r>
        <w:rPr>
          <w:b/>
          <w:lang w:val="lv-LV"/>
        </w:rPr>
        <w:t xml:space="preserve"> </w:t>
      </w:r>
      <w:r>
        <w:rPr>
          <w:b w:val="false"/>
          <w:bCs w:val="false"/>
          <w:lang w:val="lv-LV"/>
        </w:rPr>
        <w:t>Paredzamā līguma izpildes vieta:</w:t>
      </w:r>
      <w:r>
        <w:rPr>
          <w:b/>
          <w:lang w:val="lv-LV"/>
        </w:rPr>
        <w:t xml:space="preserve"> </w:t>
      </w:r>
      <w:r>
        <w:rPr>
          <w:lang w:val="lv-LV"/>
        </w:rPr>
        <w:t>Bērzpils iela 56, Balvi, Balvu novads.</w:t>
      </w:r>
    </w:p>
    <w:p>
      <w:pPr>
        <w:pStyle w:val="Normal"/>
        <w:jc w:val="both"/>
        <w:rPr>
          <w:b/>
          <w:b/>
          <w:lang w:val="lv-LV"/>
        </w:rPr>
      </w:pPr>
      <w:r>
        <w:rPr>
          <w:b w:val="false"/>
          <w:bCs w:val="false"/>
          <w:lang w:val="lv-LV"/>
        </w:rPr>
        <w:t>4.</w:t>
      </w:r>
      <w:r>
        <w:rPr>
          <w:b/>
          <w:lang w:val="lv-LV"/>
        </w:rPr>
        <w:t xml:space="preserve"> </w:t>
      </w:r>
      <w:r>
        <w:rPr>
          <w:b w:val="false"/>
          <w:bCs w:val="false"/>
          <w:lang w:val="lv-LV"/>
        </w:rPr>
        <w:t>Paredzamais līguma izpildes termiņš:</w:t>
      </w:r>
      <w:r>
        <w:rPr>
          <w:b/>
          <w:lang w:val="lv-LV"/>
        </w:rPr>
        <w:t xml:space="preserve"> </w:t>
      </w:r>
      <w:r>
        <w:rPr>
          <w:b w:val="false"/>
          <w:bCs w:val="false"/>
          <w:color w:val="000000"/>
          <w:lang w:val="lv-LV" w:eastAsia="lv-LV"/>
        </w:rPr>
        <w:t>no līguma noslēgšanas līdz 202</w:t>
      </w:r>
      <w:r>
        <w:rPr>
          <w:rFonts w:eastAsia="Times New Roman" w:cs="Times New Roman"/>
          <w:b w:val="false"/>
          <w:bCs w:val="false"/>
          <w:color w:val="000000"/>
          <w:kern w:val="0"/>
          <w:sz w:val="24"/>
          <w:szCs w:val="24"/>
          <w:lang w:val="lv-LV" w:eastAsia="lv-LV" w:bidi="ar-SA"/>
        </w:rPr>
        <w:t>1</w:t>
      </w:r>
      <w:r>
        <w:rPr>
          <w:b w:val="false"/>
          <w:bCs w:val="false"/>
          <w:color w:val="000000"/>
          <w:lang w:val="lv-LV" w:eastAsia="lv-LV"/>
        </w:rPr>
        <w:t xml:space="preserve">.gada </w:t>
      </w:r>
      <w:r>
        <w:rPr>
          <w:rFonts w:eastAsia="Times New Roman" w:cs="Times New Roman"/>
          <w:b w:val="false"/>
          <w:bCs w:val="false"/>
          <w:color w:val="000000"/>
          <w:kern w:val="0"/>
          <w:sz w:val="24"/>
          <w:szCs w:val="24"/>
          <w:lang w:val="lv-LV" w:eastAsia="lv-LV" w:bidi="ar-SA"/>
        </w:rPr>
        <w:t>15</w:t>
      </w:r>
      <w:r>
        <w:rPr>
          <w:b w:val="false"/>
          <w:bCs w:val="false"/>
          <w:color w:val="000000"/>
          <w:lang w:val="lv-LV" w:eastAsia="lv-LV"/>
        </w:rPr>
        <w:t>.</w:t>
      </w:r>
      <w:r>
        <w:rPr>
          <w:rFonts w:eastAsia="Times New Roman" w:cs="Times New Roman"/>
          <w:b w:val="false"/>
          <w:bCs w:val="false"/>
          <w:color w:val="000000"/>
          <w:kern w:val="0"/>
          <w:sz w:val="24"/>
          <w:szCs w:val="24"/>
          <w:lang w:val="lv-LV" w:eastAsia="lv-LV" w:bidi="ar-SA"/>
        </w:rPr>
        <w:t>oktobrim</w:t>
      </w:r>
      <w:r>
        <w:rPr>
          <w:b w:val="false"/>
          <w:bCs w:val="false"/>
          <w:color w:val="000000"/>
          <w:lang w:val="lv-LV" w:eastAsia="lv-LV"/>
        </w:rPr>
        <w:t>.</w:t>
      </w:r>
    </w:p>
    <w:p>
      <w:pPr>
        <w:pStyle w:val="Normal"/>
        <w:jc w:val="both"/>
        <w:rPr>
          <w:lang w:val="lv-LV"/>
        </w:rPr>
      </w:pPr>
      <w:r>
        <w:rPr>
          <w:b w:val="false"/>
          <w:bCs w:val="false"/>
          <w:lang w:val="lv-LV"/>
        </w:rPr>
        <w:t>5. Piedāvājuma derīguma termiņš:</w:t>
      </w:r>
      <w:r>
        <w:rPr>
          <w:b/>
          <w:lang w:val="lv-LV"/>
        </w:rPr>
        <w:t xml:space="preserve"> </w:t>
      </w:r>
      <w:r>
        <w:rPr>
          <w:lang w:val="lv-LV"/>
        </w:rPr>
        <w:t xml:space="preserve">Līdz </w:t>
      </w:r>
      <w:r>
        <w:rPr>
          <w:rFonts w:eastAsia="Times New Roman" w:cs="Times New Roman"/>
          <w:color w:val="auto"/>
          <w:kern w:val="0"/>
          <w:sz w:val="24"/>
          <w:szCs w:val="24"/>
          <w:lang w:val="lv-LV" w:eastAsia="en-US" w:bidi="ar-SA"/>
        </w:rPr>
        <w:t>15</w:t>
      </w:r>
      <w:r>
        <w:rPr>
          <w:lang w:val="lv-LV"/>
        </w:rPr>
        <w:t>.</w:t>
      </w:r>
      <w:r>
        <w:rPr>
          <w:rFonts w:eastAsia="Times New Roman" w:cs="Times New Roman"/>
          <w:color w:val="auto"/>
          <w:kern w:val="0"/>
          <w:sz w:val="24"/>
          <w:szCs w:val="24"/>
          <w:lang w:val="lv-LV" w:eastAsia="en-US" w:bidi="ar-SA"/>
        </w:rPr>
        <w:t>10</w:t>
      </w:r>
      <w:r>
        <w:rPr>
          <w:lang w:val="lv-LV"/>
        </w:rPr>
        <w:t>.20</w:t>
      </w:r>
      <w:r>
        <w:rPr>
          <w:rFonts w:eastAsia="Times New Roman" w:cs="Times New Roman"/>
          <w:color w:val="auto"/>
          <w:kern w:val="0"/>
          <w:sz w:val="24"/>
          <w:szCs w:val="24"/>
          <w:lang w:val="lv-LV" w:eastAsia="en-US" w:bidi="ar-SA"/>
        </w:rPr>
        <w:t>21</w:t>
      </w:r>
      <w:r>
        <w:rPr>
          <w:lang w:val="lv-LV"/>
        </w:rPr>
        <w:t>.</w:t>
      </w:r>
    </w:p>
    <w:p>
      <w:pPr>
        <w:pStyle w:val="Normal"/>
        <w:jc w:val="both"/>
        <w:rPr>
          <w:b/>
          <w:b/>
          <w:lang w:val="lv-LV"/>
        </w:rPr>
      </w:pPr>
      <w:r>
        <w:rPr>
          <w:b w:val="false"/>
          <w:bCs w:val="false"/>
          <w:lang w:val="lv-LV"/>
        </w:rPr>
        <w:t>6. Piedāvājuma iesniegšanas laiks:</w:t>
      </w:r>
      <w:r>
        <w:rPr>
          <w:lang w:val="lv-LV"/>
        </w:rPr>
        <w:t xml:space="preserve"> </w:t>
      </w:r>
      <w:r>
        <w:rPr>
          <w:rFonts w:eastAsia="Times New Roman" w:cs="Times New Roman"/>
          <w:color w:val="auto"/>
          <w:kern w:val="0"/>
          <w:sz w:val="24"/>
          <w:szCs w:val="24"/>
          <w:lang w:val="lv-LV" w:eastAsia="en-US" w:bidi="ar-SA"/>
        </w:rPr>
        <w:t>21</w:t>
      </w:r>
      <w:r>
        <w:rPr>
          <w:lang w:val="lv-LV"/>
        </w:rPr>
        <w:t>.</w:t>
      </w:r>
      <w:r>
        <w:rPr>
          <w:rFonts w:eastAsia="Times New Roman" w:cs="Times New Roman"/>
          <w:color w:val="auto"/>
          <w:kern w:val="0"/>
          <w:sz w:val="24"/>
          <w:szCs w:val="24"/>
          <w:lang w:val="lv-LV" w:eastAsia="en-US" w:bidi="ar-SA"/>
        </w:rPr>
        <w:t>09</w:t>
      </w:r>
      <w:r>
        <w:rPr>
          <w:lang w:val="lv-LV"/>
        </w:rPr>
        <w:t>.20</w:t>
      </w:r>
      <w:r>
        <w:rPr>
          <w:rFonts w:eastAsia="Times New Roman" w:cs="Times New Roman"/>
          <w:color w:val="auto"/>
          <w:kern w:val="0"/>
          <w:sz w:val="24"/>
          <w:szCs w:val="24"/>
          <w:lang w:val="lv-LV" w:eastAsia="en-US" w:bidi="ar-SA"/>
        </w:rPr>
        <w:t>21</w:t>
      </w:r>
      <w:r>
        <w:rPr>
          <w:lang w:val="lv-LV"/>
        </w:rPr>
        <w:t xml:space="preserve">. </w:t>
      </w:r>
      <w:r>
        <w:rPr>
          <w:lang w:val="lv-LV" w:eastAsia="lv-LV"/>
        </w:rPr>
        <w:t>plkst. 10:00.</w:t>
      </w:r>
    </w:p>
    <w:p>
      <w:pPr>
        <w:pStyle w:val="Normal"/>
        <w:spacing w:lineRule="auto" w:line="276"/>
        <w:jc w:val="both"/>
        <w:rPr>
          <w:b/>
          <w:b/>
          <w:lang w:val="lv-LV"/>
        </w:rPr>
      </w:pPr>
      <w:r>
        <w:rPr>
          <w:b w:val="false"/>
          <w:bCs w:val="false"/>
          <w:lang w:val="lv-LV"/>
        </w:rPr>
        <w:t>7. Citas piedāvājumam izvirzītās prasības:</w:t>
      </w:r>
      <w:r>
        <w:rPr>
          <w:b/>
          <w:lang w:val="lv-LV"/>
        </w:rPr>
        <w:t xml:space="preserve"> </w:t>
      </w:r>
    </w:p>
    <w:p>
      <w:pPr>
        <w:pStyle w:val="ListParagraph"/>
        <w:numPr>
          <w:ilvl w:val="0"/>
          <w:numId w:val="0"/>
        </w:numPr>
        <w:spacing w:lineRule="auto" w:line="276"/>
        <w:ind w:left="1440" w:hanging="0"/>
        <w:jc w:val="both"/>
        <w:rPr>
          <w:lang w:val="lv-LV"/>
        </w:rPr>
      </w:pPr>
      <w:r>
        <w:rPr>
          <w:lang w:val="lv-LV"/>
        </w:rPr>
        <w:t xml:space="preserve">7.1.  </w:t>
      </w:r>
      <w:r>
        <w:rPr>
          <w:rFonts w:cs="Cambria" w:cstheme="majorHAnsi"/>
          <w:sz w:val="24"/>
          <w:szCs w:val="24"/>
          <w:lang w:val="lv-LV"/>
        </w:rPr>
        <w:t xml:space="preserve">Materiālu darbu veikšanai izvēlas projektētājs nesadārdzinot objekta </w:t>
      </w:r>
    </w:p>
    <w:p>
      <w:pPr>
        <w:pStyle w:val="ListParagraph"/>
        <w:numPr>
          <w:ilvl w:val="0"/>
          <w:numId w:val="0"/>
        </w:numPr>
        <w:spacing w:lineRule="auto" w:line="276"/>
        <w:ind w:left="1440" w:hanging="0"/>
        <w:jc w:val="both"/>
        <w:rPr>
          <w:rFonts w:ascii="Times New Roman" w:hAnsi="Times New Roman"/>
          <w:sz w:val="24"/>
          <w:szCs w:val="24"/>
        </w:rPr>
      </w:pPr>
      <w:r>
        <w:rPr>
          <w:rFonts w:cs="Cambria" w:cstheme="majorHAnsi"/>
          <w:sz w:val="24"/>
          <w:szCs w:val="24"/>
          <w:lang w:val="lv-LV"/>
        </w:rPr>
        <w:t>izmaksas.</w:t>
      </w:r>
    </w:p>
    <w:p>
      <w:pPr>
        <w:pStyle w:val="ListParagraph"/>
        <w:numPr>
          <w:ilvl w:val="0"/>
          <w:numId w:val="0"/>
        </w:numPr>
        <w:spacing w:lineRule="auto" w:line="276"/>
        <w:ind w:left="1440" w:hanging="0"/>
        <w:jc w:val="both"/>
        <w:rPr>
          <w:lang w:val="lv-LV"/>
        </w:rPr>
      </w:pPr>
      <w:r>
        <w:rPr>
          <w:lang w:val="lv-LV"/>
        </w:rPr>
        <w:t xml:space="preserve">7.2. </w:t>
      </w:r>
      <w:r>
        <w:rPr>
          <w:sz w:val="24"/>
          <w:szCs w:val="24"/>
          <w:lang w:val="lv-LV"/>
        </w:rPr>
        <w:t>Projekts maģistrālie vadi pa ēku, dzīvokļu pieslēgšanai, dzīvokļu apkures elementu uzstādīšanas vietas un radiatoru lielums.</w:t>
      </w:r>
    </w:p>
    <w:p>
      <w:pPr>
        <w:pStyle w:val="ListParagraph"/>
        <w:numPr>
          <w:ilvl w:val="0"/>
          <w:numId w:val="0"/>
        </w:numPr>
        <w:spacing w:lineRule="auto" w:line="276"/>
        <w:ind w:left="1440" w:hanging="0"/>
        <w:jc w:val="both"/>
        <w:rPr>
          <w:lang w:val="lv-LV"/>
        </w:rPr>
      </w:pPr>
      <w:r>
        <w:rPr>
          <w:lang w:val="lv-LV"/>
        </w:rPr>
        <w:t xml:space="preserve">7.3. </w:t>
      </w:r>
      <w:r>
        <w:rPr>
          <w:sz w:val="24"/>
          <w:szCs w:val="24"/>
          <w:lang w:val="lv-LV"/>
        </w:rPr>
        <w:t xml:space="preserve">Paredzēt katra dzīvokļa iespēju atslēgt un pieslēgt pie maģistrālā vada. </w:t>
      </w:r>
      <w:r>
        <w:rPr>
          <w:rFonts w:eastAsia="Times New Roman" w:cs="Times New Roman"/>
          <w:color w:val="auto"/>
          <w:kern w:val="0"/>
          <w:sz w:val="24"/>
          <w:szCs w:val="24"/>
          <w:lang w:val="lv-LV" w:eastAsia="en-US" w:bidi="ar-SA"/>
        </w:rPr>
        <w:t>n</w:t>
      </w:r>
      <w:r>
        <w:rPr>
          <w:sz w:val="24"/>
          <w:szCs w:val="24"/>
          <w:lang w:val="lv-LV"/>
        </w:rPr>
        <w:t>edemontējot sistēmu.</w:t>
      </w:r>
    </w:p>
    <w:p>
      <w:pPr>
        <w:pStyle w:val="ListParagraph"/>
        <w:numPr>
          <w:ilvl w:val="0"/>
          <w:numId w:val="0"/>
        </w:numPr>
        <w:spacing w:lineRule="auto" w:line="276"/>
        <w:ind w:left="1440" w:hanging="0"/>
        <w:jc w:val="both"/>
        <w:rPr>
          <w:lang w:val="lv-LV"/>
        </w:rPr>
      </w:pPr>
      <w:r>
        <w:rPr>
          <w:sz w:val="24"/>
          <w:szCs w:val="24"/>
          <w:lang w:val="lv-LV"/>
        </w:rPr>
        <w:t>7.4. Paredzēt skaitītāju uzstādīšanu lai varētu nolasīt katra dzīvokļa patērēto siltuma daudzumu.</w:t>
      </w:r>
    </w:p>
    <w:p>
      <w:pPr>
        <w:pStyle w:val="ListParagraph"/>
        <w:numPr>
          <w:ilvl w:val="0"/>
          <w:numId w:val="0"/>
        </w:numPr>
        <w:spacing w:lineRule="auto" w:line="276"/>
        <w:ind w:left="0" w:hanging="0"/>
        <w:jc w:val="both"/>
        <w:rPr/>
      </w:pPr>
      <w:r>
        <w:rPr/>
        <w:t>8.</w:t>
      </w:r>
      <w:r>
        <w:rPr>
          <w:lang w:val="lv-LV" w:eastAsia="en-US" w:bidi="ar-SA"/>
        </w:rPr>
        <w:t xml:space="preserve"> Izvads paredzēts ēkas ziemeļu galā pie esošās siltumtrases ievada.</w:t>
      </w:r>
    </w:p>
    <w:p>
      <w:pPr>
        <w:pStyle w:val="ListParagraph"/>
        <w:numPr>
          <w:ilvl w:val="0"/>
          <w:numId w:val="0"/>
        </w:numPr>
        <w:spacing w:lineRule="auto" w:line="276"/>
        <w:ind w:left="0" w:hanging="0"/>
        <w:jc w:val="both"/>
        <w:rPr/>
      </w:pPr>
      <w:r>
        <w:rPr>
          <w:rFonts w:eastAsia="Times New Roman" w:cs="Times New Roman"/>
          <w:b w:val="false"/>
          <w:bCs w:val="false"/>
          <w:color w:val="auto"/>
          <w:kern w:val="0"/>
          <w:sz w:val="24"/>
          <w:szCs w:val="24"/>
          <w:lang w:val="lv-LV" w:eastAsia="en-US" w:bidi="ar-SA"/>
        </w:rPr>
        <w:t>9</w:t>
      </w:r>
      <w:r>
        <w:rPr>
          <w:b w:val="false"/>
          <w:bCs w:val="false"/>
          <w:lang w:val="lv-LV"/>
        </w:rPr>
        <w:t>.</w:t>
      </w:r>
      <w:r>
        <w:rPr>
          <w:b/>
          <w:bCs/>
          <w:lang w:val="lv-LV"/>
        </w:rPr>
        <w:t xml:space="preserve"> </w:t>
      </w:r>
      <w:r>
        <w:rPr>
          <w:rFonts w:eastAsia="Calibri"/>
          <w:b w:val="false"/>
          <w:bCs w:val="false"/>
          <w:lang w:val="lv-LV" w:eastAsia="lv-LV"/>
        </w:rPr>
        <w:t xml:space="preserve">Apmaksas noteikumi: </w:t>
      </w:r>
      <w:r>
        <w:rPr>
          <w:rFonts w:eastAsia="TimesNewRoman" w:cs="Times New Roman"/>
          <w:b w:val="false"/>
          <w:bCs w:val="false"/>
          <w:sz w:val="24"/>
          <w:szCs w:val="24"/>
          <w:lang w:val="lv-LV" w:eastAsia="ru-RU"/>
        </w:rPr>
        <w:t>10 (desmit) darba dienu laikā pēc Darba pieņemšanas – nodošanas akta abpusējas parakstīšanas un rēķina saņemšanas</w:t>
      </w:r>
      <w:r>
        <w:rPr>
          <w:rFonts w:eastAsia="Calibri"/>
          <w:b w:val="false"/>
          <w:bCs w:val="false"/>
          <w:lang w:val="lv-LV" w:eastAsia="lv-LV"/>
        </w:rPr>
        <w:t>.</w:t>
      </w:r>
    </w:p>
    <w:p>
      <w:pPr>
        <w:pStyle w:val="Normal"/>
        <w:spacing w:lineRule="auto" w:line="276"/>
        <w:rPr>
          <w:lang w:val="lv-LV"/>
        </w:rPr>
      </w:pPr>
      <w:r>
        <w:rPr>
          <w:rFonts w:eastAsia="Calibri" w:cs="Times New Roman"/>
          <w:color w:val="auto"/>
          <w:kern w:val="0"/>
          <w:sz w:val="24"/>
          <w:szCs w:val="24"/>
          <w:lang w:val="lv-LV" w:eastAsia="lv-LV" w:bidi="ar-SA"/>
        </w:rPr>
        <w:t>10</w:t>
      </w:r>
      <w:r>
        <w:rPr>
          <w:rFonts w:eastAsia="Calibri"/>
          <w:lang w:val="lv-LV" w:eastAsia="lv-LV"/>
        </w:rPr>
        <w:t>. Pretendentam piedāvājums jāiesniedz par visu apjomu.</w:t>
      </w:r>
    </w:p>
    <w:p>
      <w:pPr>
        <w:pStyle w:val="Normal"/>
        <w:widowControl w:val="false"/>
        <w:tabs>
          <w:tab w:val="clear" w:pos="720"/>
          <w:tab w:val="left" w:pos="0" w:leader="none"/>
        </w:tabs>
        <w:suppressAutoHyphens w:val="true"/>
        <w:spacing w:lineRule="auto" w:line="276"/>
        <w:jc w:val="both"/>
        <w:rPr>
          <w:rFonts w:eastAsia="Calibri"/>
          <w:lang w:eastAsia="ar-SA"/>
        </w:rPr>
      </w:pPr>
      <w:r>
        <w:rPr>
          <w:rFonts w:eastAsia="Calibri"/>
          <w:lang w:val="lv-LV" w:eastAsia="lv-LV"/>
        </w:rPr>
        <w:t>1</w:t>
      </w:r>
      <w:r>
        <w:rPr>
          <w:rFonts w:eastAsia="Calibri" w:cs="Times New Roman"/>
          <w:color w:val="auto"/>
          <w:kern w:val="0"/>
          <w:sz w:val="24"/>
          <w:szCs w:val="24"/>
          <w:lang w:val="lv-LV" w:eastAsia="lv-LV" w:bidi="ar-SA"/>
        </w:rPr>
        <w:t>1</w:t>
      </w:r>
      <w:r>
        <w:rPr>
          <w:rFonts w:eastAsia="Calibri"/>
          <w:lang w:val="lv-LV" w:eastAsia="lv-LV"/>
        </w:rPr>
        <w:t>. Piedāvātajām cenām jābūt nemainīgām visā līguma darbības laikā.</w:t>
      </w:r>
    </w:p>
    <w:p>
      <w:pPr>
        <w:pStyle w:val="Normal"/>
        <w:widowControl w:val="false"/>
        <w:tabs>
          <w:tab w:val="clear" w:pos="720"/>
          <w:tab w:val="left" w:pos="0" w:leader="none"/>
        </w:tabs>
        <w:suppressAutoHyphens w:val="true"/>
        <w:spacing w:lineRule="auto" w:line="276"/>
        <w:jc w:val="both"/>
        <w:rPr>
          <w:rFonts w:eastAsia="Calibri"/>
          <w:lang w:eastAsia="ar-SA"/>
        </w:rPr>
      </w:pPr>
      <w:r>
        <w:rPr>
          <w:rFonts w:eastAsia="Calibri"/>
          <w:bCs/>
          <w:sz w:val="24"/>
          <w:szCs w:val="24"/>
          <w:u w:val="none"/>
          <w:lang w:val="lv-LV" w:eastAsia="lv-LV"/>
        </w:rPr>
        <w:t>1</w:t>
      </w:r>
      <w:r>
        <w:rPr>
          <w:rFonts w:eastAsia="Calibri" w:cs="Times New Roman"/>
          <w:bCs/>
          <w:color w:val="auto"/>
          <w:kern w:val="0"/>
          <w:sz w:val="24"/>
          <w:szCs w:val="24"/>
          <w:u w:val="none"/>
          <w:lang w:val="lv-LV" w:eastAsia="lv-LV" w:bidi="ar-SA"/>
        </w:rPr>
        <w:t>2</w:t>
      </w:r>
      <w:r>
        <w:rPr>
          <w:rFonts w:eastAsia="Calibri"/>
          <w:bCs/>
          <w:sz w:val="24"/>
          <w:szCs w:val="24"/>
          <w:u w:val="none"/>
          <w:lang w:val="lv-LV" w:eastAsia="lv-LV"/>
        </w:rPr>
        <w:t>. Pasūtītājs izvēlēsies tirgus izpētes prasībām atbilstošu piedāvājumu ar zemāko cenu.</w:t>
      </w:r>
    </w:p>
    <w:p>
      <w:pPr>
        <w:pStyle w:val="Normal"/>
        <w:widowControl w:val="false"/>
        <w:tabs>
          <w:tab w:val="clear" w:pos="720"/>
          <w:tab w:val="left" w:pos="0" w:leader="none"/>
        </w:tabs>
        <w:suppressAutoHyphens w:val="true"/>
        <w:overflowPunct w:val="true"/>
        <w:spacing w:lineRule="auto" w:line="276"/>
        <w:ind w:right="-1" w:hanging="0"/>
        <w:jc w:val="both"/>
        <w:rPr>
          <w:kern w:val="2"/>
          <w:lang w:eastAsia="lv-LV"/>
        </w:rPr>
      </w:pPr>
      <w:r>
        <w:rPr>
          <w:rFonts w:eastAsia="Calibri"/>
          <w:bCs/>
          <w:kern w:val="2"/>
          <w:sz w:val="24"/>
          <w:szCs w:val="24"/>
          <w:u w:val="none"/>
          <w:lang w:val="lv-LV" w:eastAsia="lv-LV"/>
        </w:rPr>
        <w:t>1</w:t>
      </w:r>
      <w:r>
        <w:rPr>
          <w:rFonts w:eastAsia="Calibri" w:cs="Times New Roman"/>
          <w:bCs/>
          <w:color w:val="auto"/>
          <w:kern w:val="2"/>
          <w:sz w:val="24"/>
          <w:szCs w:val="24"/>
          <w:u w:val="none"/>
          <w:lang w:val="lv-LV" w:eastAsia="lv-LV" w:bidi="ar-SA"/>
        </w:rPr>
        <w:t>3</w:t>
      </w:r>
      <w:r>
        <w:rPr>
          <w:rFonts w:eastAsia="Calibri"/>
          <w:bCs/>
          <w:kern w:val="2"/>
          <w:sz w:val="24"/>
          <w:szCs w:val="24"/>
          <w:u w:val="none"/>
          <w:lang w:val="lv-LV" w:eastAsia="lv-LV"/>
        </w:rPr>
        <w:t>. Piedāvājums sastāv no aizpildīta:</w:t>
      </w:r>
    </w:p>
    <w:p>
      <w:pPr>
        <w:pStyle w:val="ListParagraph"/>
        <w:widowControl w:val="false"/>
        <w:tabs>
          <w:tab w:val="clear" w:pos="720"/>
          <w:tab w:val="left" w:pos="0" w:leader="none"/>
        </w:tabs>
        <w:suppressAutoHyphens w:val="true"/>
        <w:overflowPunct w:val="true"/>
        <w:bidi w:val="0"/>
        <w:spacing w:lineRule="auto" w:line="276" w:before="0" w:after="0"/>
        <w:ind w:left="956" w:right="0" w:hanging="0"/>
        <w:contextualSpacing/>
        <w:jc w:val="both"/>
        <w:rPr>
          <w:kern w:val="2"/>
          <w:lang w:eastAsia="lv-LV"/>
        </w:rPr>
      </w:pPr>
      <w:r>
        <w:rPr>
          <w:rFonts w:eastAsia="Calibri"/>
          <w:bCs/>
          <w:kern w:val="2"/>
          <w:sz w:val="24"/>
          <w:szCs w:val="24"/>
          <w:u w:val="none"/>
          <w:lang w:val="lv-LV" w:eastAsia="lv-LV"/>
        </w:rPr>
        <w:t>1</w:t>
      </w:r>
      <w:r>
        <w:rPr>
          <w:rFonts w:eastAsia="Calibri" w:cs="Times New Roman"/>
          <w:bCs/>
          <w:color w:val="auto"/>
          <w:kern w:val="2"/>
          <w:sz w:val="24"/>
          <w:szCs w:val="24"/>
          <w:u w:val="none"/>
          <w:lang w:val="lv-LV" w:eastAsia="lv-LV" w:bidi="ar-SA"/>
        </w:rPr>
        <w:t>3</w:t>
      </w:r>
      <w:r>
        <w:rPr>
          <w:rFonts w:eastAsia="Calibri"/>
          <w:bCs/>
          <w:kern w:val="2"/>
          <w:sz w:val="24"/>
          <w:szCs w:val="24"/>
          <w:u w:val="none"/>
          <w:lang w:val="lv-LV" w:eastAsia="lv-LV"/>
        </w:rPr>
        <w:t>.1. Pielikuma Nr.</w:t>
      </w:r>
      <w:r>
        <w:rPr>
          <w:rFonts w:eastAsia="Calibri" w:cs="Times New Roman"/>
          <w:bCs/>
          <w:color w:val="auto"/>
          <w:kern w:val="2"/>
          <w:sz w:val="24"/>
          <w:szCs w:val="24"/>
          <w:u w:val="none"/>
          <w:lang w:val="lv-LV" w:eastAsia="lv-LV" w:bidi="ar-SA"/>
        </w:rPr>
        <w:t>1 “Pieteikuma un finanšu piedāvājums”</w:t>
      </w:r>
      <w:r>
        <w:rPr>
          <w:rFonts w:eastAsia="Calibri"/>
          <w:bCs/>
          <w:kern w:val="2"/>
          <w:sz w:val="24"/>
          <w:szCs w:val="24"/>
          <w:u w:val="none"/>
          <w:lang w:val="lv-LV" w:eastAsia="lv-LV"/>
        </w:rPr>
        <w:t>.</w:t>
      </w:r>
    </w:p>
    <w:p>
      <w:pPr>
        <w:pStyle w:val="Naisf"/>
        <w:spacing w:before="120" w:after="0"/>
        <w:ind w:hanging="0"/>
        <w:rPr>
          <w:b w:val="false"/>
          <w:b w:val="false"/>
          <w:bCs w:val="false"/>
        </w:rPr>
      </w:pPr>
      <w:r>
        <w:rPr>
          <w:b w:val="false"/>
          <w:bCs w:val="false"/>
        </w:rPr>
        <w:t>1</w:t>
      </w:r>
      <w:r>
        <w:rPr>
          <w:rFonts w:eastAsia="Times New Roman" w:cs="Times New Roman"/>
          <w:b w:val="false"/>
          <w:bCs w:val="false"/>
          <w:color w:val="auto"/>
          <w:kern w:val="0"/>
          <w:sz w:val="24"/>
          <w:szCs w:val="24"/>
          <w:lang w:val="lv-LV" w:eastAsia="lv-LV" w:bidi="ar-SA"/>
        </w:rPr>
        <w:t>4</w:t>
      </w:r>
      <w:r>
        <w:rPr>
          <w:b w:val="false"/>
          <w:bCs w:val="false"/>
        </w:rPr>
        <w:t xml:space="preserve">. Prasības piedāvājuma noformējumam un iesniegšanai: </w:t>
      </w:r>
    </w:p>
    <w:p>
      <w:pPr>
        <w:pStyle w:val="Normal"/>
        <w:widowControl w:val="false"/>
        <w:suppressAutoHyphens w:val="true"/>
        <w:bidi w:val="0"/>
        <w:spacing w:lineRule="auto" w:line="276" w:before="0" w:after="0"/>
        <w:ind w:left="0" w:right="0" w:hanging="0"/>
        <w:jc w:val="both"/>
        <w:rPr/>
      </w:pPr>
      <w:r>
        <w:rPr>
          <w:b/>
          <w:bCs/>
          <w:color w:val="000000"/>
          <w:lang w:val="lv-LV"/>
        </w:rPr>
        <w:t>Piedāvājums jāiesniedz līdz</w:t>
      </w:r>
      <w:r>
        <w:rPr>
          <w:color w:val="000000"/>
          <w:lang w:val="lv-LV"/>
        </w:rPr>
        <w:t xml:space="preserve"> </w:t>
      </w:r>
      <w:r>
        <w:rPr>
          <w:b/>
          <w:color w:val="000000"/>
          <w:lang w:val="lv-LV"/>
        </w:rPr>
        <w:t>202</w:t>
      </w:r>
      <w:r>
        <w:rPr>
          <w:rFonts w:eastAsia="Times New Roman" w:cs="Times New Roman"/>
          <w:b/>
          <w:color w:val="000000"/>
          <w:kern w:val="0"/>
          <w:sz w:val="24"/>
          <w:szCs w:val="24"/>
          <w:lang w:val="lv-LV" w:eastAsia="en-US" w:bidi="ar-SA"/>
        </w:rPr>
        <w:t>1</w:t>
      </w:r>
      <w:r>
        <w:rPr>
          <w:b/>
          <w:color w:val="000000"/>
          <w:lang w:val="lv-LV"/>
        </w:rPr>
        <w:t xml:space="preserve">.gada </w:t>
      </w:r>
      <w:r>
        <w:rPr>
          <w:rFonts w:eastAsia="Times New Roman" w:cs="Times New Roman"/>
          <w:b/>
          <w:color w:val="000000"/>
          <w:kern w:val="0"/>
          <w:sz w:val="24"/>
          <w:szCs w:val="24"/>
          <w:lang w:val="lv-LV" w:eastAsia="en-US" w:bidi="ar-SA"/>
        </w:rPr>
        <w:t>21</w:t>
      </w:r>
      <w:r>
        <w:rPr>
          <w:b/>
          <w:color w:val="000000"/>
          <w:lang w:val="lv-LV"/>
        </w:rPr>
        <w:t>.</w:t>
      </w:r>
      <w:r>
        <w:rPr>
          <w:rFonts w:eastAsia="Times New Roman" w:cs="Times New Roman"/>
          <w:b/>
          <w:color w:val="000000"/>
          <w:kern w:val="0"/>
          <w:sz w:val="24"/>
          <w:szCs w:val="24"/>
          <w:lang w:val="lv-LV" w:eastAsia="en-US" w:bidi="ar-SA"/>
        </w:rPr>
        <w:t>septembrim</w:t>
      </w:r>
      <w:r>
        <w:rPr>
          <w:b/>
          <w:color w:val="000000"/>
          <w:lang w:val="lv-LV"/>
        </w:rPr>
        <w:t xml:space="preserve"> plkst.1</w:t>
      </w:r>
      <w:bookmarkStart w:id="0" w:name="_GoBack"/>
      <w:bookmarkEnd w:id="0"/>
      <w:r>
        <w:rPr>
          <w:rFonts w:eastAsia="Times New Roman" w:cs="Times New Roman"/>
          <w:b/>
          <w:color w:val="000000"/>
          <w:kern w:val="0"/>
          <w:sz w:val="24"/>
          <w:szCs w:val="24"/>
          <w:lang w:val="lv-LV" w:eastAsia="en-US" w:bidi="ar-SA"/>
        </w:rPr>
        <w:t>0</w:t>
      </w:r>
      <w:r>
        <w:rPr>
          <w:b/>
          <w:color w:val="000000"/>
          <w:lang w:val="lv-LV"/>
        </w:rPr>
        <w:t xml:space="preserve">:00, </w:t>
      </w:r>
      <w:r>
        <w:rPr>
          <w:b/>
          <w:bCs/>
          <w:color w:val="000000"/>
          <w:lang w:val="lv-LV" w:eastAsia="lv-LV"/>
        </w:rPr>
        <w:t>Balvu novada pašvaldības aģentūrā “SAN-TEX”</w:t>
      </w:r>
      <w:r>
        <w:rPr>
          <w:b/>
          <w:color w:val="000000"/>
          <w:lang w:val="lv-LV"/>
        </w:rPr>
        <w:t xml:space="preserve">, Bērzpils iela </w:t>
      </w:r>
      <w:r>
        <w:rPr>
          <w:rFonts w:eastAsia="Times New Roman" w:cs="Times New Roman"/>
          <w:b/>
          <w:color w:val="000000"/>
          <w:kern w:val="0"/>
          <w:sz w:val="24"/>
          <w:szCs w:val="24"/>
          <w:lang w:val="lv-LV" w:eastAsia="en-US" w:bidi="ar-SA"/>
        </w:rPr>
        <w:t>56</w:t>
      </w:r>
      <w:r>
        <w:rPr>
          <w:b/>
          <w:color w:val="000000"/>
          <w:lang w:val="lv-LV"/>
        </w:rPr>
        <w:t xml:space="preserve">, Balvos, Balvu novadā, LV-4501, </w:t>
      </w:r>
      <w:r>
        <w:rPr>
          <w:color w:val="000000"/>
          <w:lang w:val="lv-LV"/>
        </w:rPr>
        <w:t xml:space="preserve">slēgtā iepakojumā, uz kura norādīts pasūtītājs, piegādātājs, atzīme par to, kurai tirgus izpētei piedāvājums iesniegts, kā arī informācija par to, kad piedāvājumu drīkst atvērt, norādot konkrētu datumu un laiku. </w:t>
      </w:r>
      <w:r>
        <w:rPr>
          <w:rFonts w:cs="Times New Roman"/>
          <w:color w:val="000000"/>
          <w:sz w:val="24"/>
          <w:szCs w:val="24"/>
          <w:lang w:val="lv-LV" w:eastAsia="lv-LV"/>
        </w:rPr>
        <w:t>Piedāvājumu var iesniegt arī elektroniskā formā. Ja piedāvājums tiek iesniegts elektroniski, tad tam jābūt parakstītam ar elektroniski drošo parakstu un apstiprinātam ar laika zīmogu. Piedāvājums jānosūta uz šādu elektroniskā pasta adresi:</w:t>
      </w:r>
      <w:hyperlink r:id="rId5" w:tgtFrame="_blank">
        <w:r>
          <w:rPr>
            <w:rStyle w:val="Internetasaite"/>
            <w:rFonts w:cs="Times New Roman"/>
            <w:b w:val="false"/>
            <w:i w:val="false"/>
            <w:caps w:val="false"/>
            <w:smallCaps w:val="false"/>
            <w:color w:val="000000"/>
            <w:spacing w:val="0"/>
            <w:sz w:val="24"/>
            <w:szCs w:val="24"/>
            <w:u w:val="single"/>
            <w:shd w:fill="auto" w:val="clear"/>
            <w:lang w:val="lv-LV" w:eastAsia="lv-LV"/>
          </w:rPr>
          <w:t>egons.strumpe@balvi.lv</w:t>
        </w:r>
      </w:hyperlink>
      <w:r>
        <w:rPr>
          <w:rFonts w:cs="Times New Roman"/>
          <w:color w:val="000000"/>
          <w:sz w:val="24"/>
          <w:szCs w:val="24"/>
          <w:lang w:val="lv-LV"/>
        </w:rPr>
        <w:t xml:space="preserve">. Piedāvājuma iesniegšanas termiņš, ja to iesniedz elektroniskā formā, ir līdz </w:t>
      </w:r>
      <w:r>
        <w:rPr>
          <w:rFonts w:cs="Times New Roman"/>
          <w:b/>
          <w:color w:val="000000"/>
          <w:sz w:val="24"/>
          <w:szCs w:val="24"/>
          <w:lang w:val="lv-LV"/>
        </w:rPr>
        <w:t>202</w:t>
      </w:r>
      <w:r>
        <w:rPr>
          <w:rFonts w:eastAsia="Times New Roman" w:cs="Times New Roman"/>
          <w:b/>
          <w:color w:val="000000"/>
          <w:kern w:val="0"/>
          <w:sz w:val="24"/>
          <w:szCs w:val="24"/>
          <w:lang w:val="lv-LV" w:eastAsia="en-US" w:bidi="ar-SA"/>
        </w:rPr>
        <w:t>1</w:t>
      </w:r>
      <w:r>
        <w:rPr>
          <w:rFonts w:cs="Times New Roman"/>
          <w:b/>
          <w:color w:val="000000"/>
          <w:sz w:val="24"/>
          <w:szCs w:val="24"/>
          <w:lang w:val="lv-LV"/>
        </w:rPr>
        <w:t xml:space="preserve">.gada </w:t>
      </w:r>
      <w:r>
        <w:rPr>
          <w:rFonts w:eastAsia="Times New Roman" w:cs="Times New Roman"/>
          <w:b/>
          <w:color w:val="000000"/>
          <w:kern w:val="0"/>
          <w:sz w:val="24"/>
          <w:szCs w:val="24"/>
          <w:lang w:val="lv-LV" w:eastAsia="en-US" w:bidi="ar-SA"/>
        </w:rPr>
        <w:t>21.septembrim</w:t>
      </w:r>
      <w:r>
        <w:rPr>
          <w:rFonts w:cs="Times New Roman"/>
          <w:b/>
          <w:color w:val="000000"/>
          <w:sz w:val="24"/>
          <w:szCs w:val="24"/>
          <w:lang w:val="lv-LV"/>
        </w:rPr>
        <w:t xml:space="preserve"> plkst.1</w:t>
      </w:r>
      <w:bookmarkStart w:id="1" w:name="_GoBack1"/>
      <w:bookmarkEnd w:id="1"/>
      <w:r>
        <w:rPr>
          <w:rFonts w:eastAsia="Times New Roman" w:cs="Times New Roman"/>
          <w:b/>
          <w:color w:val="000000"/>
          <w:kern w:val="0"/>
          <w:sz w:val="24"/>
          <w:szCs w:val="24"/>
          <w:lang w:val="lv-LV" w:eastAsia="en-US" w:bidi="ar-SA"/>
        </w:rPr>
        <w:t>0</w:t>
      </w:r>
      <w:r>
        <w:rPr>
          <w:rFonts w:cs="Times New Roman"/>
          <w:b/>
          <w:color w:val="000000"/>
          <w:sz w:val="24"/>
          <w:szCs w:val="24"/>
          <w:lang w:val="lv-LV"/>
        </w:rPr>
        <w:t>:00</w:t>
      </w:r>
      <w:r>
        <w:rPr>
          <w:color w:val="000000"/>
          <w:lang w:val="lv-LV"/>
        </w:rPr>
        <w:t>.</w:t>
      </w:r>
    </w:p>
    <w:p>
      <w:pPr>
        <w:pStyle w:val="Normal"/>
        <w:ind w:firstLine="720"/>
        <w:rPr>
          <w:lang w:val="lv-LV"/>
        </w:rPr>
      </w:pPr>
      <w:r>
        <w:rPr>
          <w:lang w:val="lv-LV"/>
        </w:rPr>
      </w:r>
    </w:p>
    <w:p>
      <w:pPr>
        <w:pStyle w:val="Normal"/>
        <w:ind w:firstLine="720"/>
        <w:rPr/>
      </w:pPr>
      <w:r>
        <w:rPr/>
        <w:tab/>
      </w:r>
    </w:p>
    <w:p>
      <w:pPr>
        <w:pStyle w:val="Naiskr"/>
        <w:spacing w:before="0" w:after="0"/>
        <w:jc w:val="both"/>
        <w:rPr>
          <w:b/>
          <w:b/>
        </w:rPr>
      </w:pPr>
      <w:r>
        <w:rPr>
          <w:b/>
        </w:rPr>
      </w:r>
    </w:p>
    <w:p>
      <w:pPr>
        <w:pStyle w:val="Normal"/>
        <w:spacing w:lineRule="auto" w:line="276" w:before="0" w:after="200"/>
        <w:rPr>
          <w:b/>
          <w:b/>
          <w:lang w:val="lv-LV"/>
        </w:rPr>
      </w:pPr>
      <w:r>
        <w:rPr>
          <w:b/>
          <w:lang w:val="lv-LV"/>
        </w:rPr>
        <w:br/>
      </w:r>
    </w:p>
    <w:p>
      <w:pPr>
        <w:pStyle w:val="Normal"/>
        <w:spacing w:lineRule="auto" w:line="276" w:before="0" w:after="200"/>
        <w:jc w:val="center"/>
        <w:rPr>
          <w:b/>
          <w:b/>
          <w:lang w:val="lv-LV"/>
        </w:rPr>
      </w:pPr>
      <w:r>
        <w:rPr>
          <w:b/>
          <w:lang w:val="lv-LV"/>
        </w:rPr>
      </w:r>
    </w:p>
    <w:p>
      <w:pPr>
        <w:pStyle w:val="Normal"/>
        <w:spacing w:lineRule="auto" w:line="276" w:before="0" w:after="200"/>
        <w:jc w:val="center"/>
        <w:rPr>
          <w:b/>
          <w:b/>
          <w:lang w:val="lv-LV"/>
        </w:rPr>
      </w:pPr>
      <w:r>
        <w:rPr/>
      </w:r>
    </w:p>
    <w:sectPr>
      <w:type w:val="nextPage"/>
      <w:pgSz w:w="11906" w:h="16838"/>
      <w:pgMar w:left="1701"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 w:name="Times New Roman Bold">
    <w:charset w:val="ba"/>
    <w:family w:val="roman"/>
    <w:pitch w:val="variable"/>
  </w:font>
</w:fonts>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1d5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Virsraksts1">
    <w:name w:val="Heading 1"/>
    <w:basedOn w:val="Normal"/>
    <w:next w:val="Normal"/>
    <w:link w:val="Virsraksts1Rakstz"/>
    <w:qFormat/>
    <w:rsid w:val="00a2213c"/>
    <w:pPr>
      <w:keepNext w:val="true"/>
      <w:outlineLvl w:val="0"/>
    </w:pPr>
    <w:rPr>
      <w:b/>
      <w:bCs/>
      <w:lang w:val="lv-LV"/>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qFormat/>
    <w:rsid w:val="00a2213c"/>
    <w:rPr>
      <w:rFonts w:ascii="Times New Roman" w:hAnsi="Times New Roman" w:eastAsia="Times New Roman" w:cs="Times New Roman"/>
      <w:b/>
      <w:bCs/>
      <w:sz w:val="24"/>
      <w:szCs w:val="24"/>
    </w:rPr>
  </w:style>
  <w:style w:type="character" w:styleId="Internetasaite">
    <w:name w:val="Interneta saite"/>
    <w:basedOn w:val="DefaultParagraphFont"/>
    <w:uiPriority w:val="99"/>
    <w:unhideWhenUsed/>
    <w:rsid w:val="007c7f30"/>
    <w:rPr>
      <w:color w:val="0000FF" w:themeColor="hyperlink"/>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Naisnod" w:customStyle="1">
    <w:name w:val="naisnod"/>
    <w:basedOn w:val="Normal"/>
    <w:qFormat/>
    <w:rsid w:val="00a2213c"/>
    <w:pPr>
      <w:spacing w:before="150" w:after="150"/>
      <w:jc w:val="center"/>
    </w:pPr>
    <w:rPr>
      <w:b/>
      <w:bCs/>
      <w:lang w:val="lv-LV" w:eastAsia="lv-LV"/>
    </w:rPr>
  </w:style>
  <w:style w:type="paragraph" w:styleId="Naiskr" w:customStyle="1">
    <w:name w:val="naiskr"/>
    <w:basedOn w:val="Normal"/>
    <w:qFormat/>
    <w:rsid w:val="00a2213c"/>
    <w:pPr>
      <w:spacing w:before="75" w:after="75"/>
    </w:pPr>
    <w:rPr>
      <w:lang w:val="lv-LV" w:eastAsia="lv-LV"/>
    </w:rPr>
  </w:style>
  <w:style w:type="paragraph" w:styleId="Naisf" w:customStyle="1">
    <w:name w:val="naisf"/>
    <w:basedOn w:val="Normal"/>
    <w:qFormat/>
    <w:rsid w:val="007c7f30"/>
    <w:pPr>
      <w:spacing w:before="75" w:after="75"/>
      <w:ind w:firstLine="375"/>
      <w:jc w:val="both"/>
    </w:pPr>
    <w:rPr>
      <w:lang w:val="lv-LV" w:eastAsia="lv-LV"/>
    </w:rPr>
  </w:style>
  <w:style w:type="paragraph" w:styleId="ListParagraph">
    <w:name w:val="List Paragraph"/>
    <w:basedOn w:val="Normal"/>
    <w:uiPriority w:val="34"/>
    <w:qFormat/>
    <w:rsid w:val="007c7f30"/>
    <w:pPr>
      <w:spacing w:before="0" w:after="0"/>
      <w:ind w:left="720" w:hanging="0"/>
      <w:contextualSpacing/>
    </w:pPr>
    <w:rPr/>
  </w:style>
  <w:style w:type="paragraph" w:styleId="NoSpacing">
    <w:name w:val="No Spacing"/>
    <w:uiPriority w:val="1"/>
    <w:qFormat/>
    <w:rsid w:val="00dd50f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Ietvarasaturs">
    <w:name w:val="Ietvara saturs"/>
    <w:basedOn w:val="Normal"/>
    <w:qFormat/>
    <w:pPr/>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CellMar>
        <w:top w:w="0" w:type="dxa"/>
        <w:left w:w="108" w:type="dxa"/>
        <w:bottom w:w="0" w:type="dxa"/>
        <w:right w:w="108" w:type="dxa"/>
      </w:tblCellMar>
    </w:tblPr>
  </w:style>
  <w:style w:type="table" w:styleId="Reatabula">
    <w:name w:val="Table Grid"/>
    <w:basedOn w:val="Parastatabula"/>
    <w:uiPriority w:val="59"/>
    <w:rsid w:val="009f1d5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ilmars.kubaks@inbox.lv" TargetMode="External"/><Relationship Id="rId4" Type="http://schemas.openxmlformats.org/officeDocument/2006/relationships/hyperlink" Target="mailto:santex@balvi.lv" TargetMode="External"/><Relationship Id="rId5" Type="http://schemas.openxmlformats.org/officeDocument/2006/relationships/hyperlink" Target="../%3Cegons.strumpe@balvi.lv%3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Application>LibreOffice/7.1.5.2$Windows_X86_64 LibreOffice_project/85f04e9f809797b8199d13c421bd8a2b025d52b5</Application>
  <AppVersion>15.0000</AppVersion>
  <Pages>2</Pages>
  <Words>419</Words>
  <Characters>3063</Characters>
  <CharactersWithSpaces>3448</CharactersWithSpaces>
  <Paragraphs>45</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2017-06-09T11:34:00Z</dcterms:created>
  <dc:creator>User</dc:creator>
  <dc:description/>
  <dc:language>lv-LV</dc:language>
  <cp:lastModifiedBy/>
  <cp:lastPrinted>2019-08-29T08:25:00Z</cp:lastPrinted>
  <dcterms:modified xsi:type="dcterms:W3CDTF">2021-09-15T15:52:54Z</dcterms:modified>
  <cp:revision>203</cp:revision>
  <dc:subject/>
  <dc:title/>
</cp:coreProperties>
</file>

<file path=docProps/custom.xml><?xml version="1.0" encoding="utf-8"?>
<Properties xmlns="http://schemas.openxmlformats.org/officeDocument/2006/custom-properties" xmlns:vt="http://schemas.openxmlformats.org/officeDocument/2006/docPropsVTypes"/>
</file>