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tabs>
          <w:tab w:val="clear" w:pos="720"/>
          <w:tab w:val="left" w:pos="-720" w:leader="none"/>
        </w:tabs>
        <w:suppressAutoHyphens w:val="true"/>
        <w:ind w:left="567" w:hanging="0"/>
        <w:jc w:val="center"/>
        <w:rPr>
          <w:sz w:val="28"/>
          <w:szCs w:val="28"/>
        </w:rPr>
      </w:pPr>
      <w:r>
        <w:rPr>
          <w:b/>
          <w:sz w:val="28"/>
          <w:szCs w:val="28"/>
        </w:rPr>
        <w:t>INSTRUKCIJA</w:t>
      </w:r>
    </w:p>
    <w:p>
      <w:pPr>
        <w:pStyle w:val="Normal"/>
        <w:widowControl w:val="false"/>
        <w:tabs>
          <w:tab w:val="clear" w:pos="720"/>
          <w:tab w:val="left" w:pos="-720" w:leader="none"/>
        </w:tabs>
        <w:suppressAutoHyphens w:val="true"/>
        <w:ind w:left="567" w:hanging="0"/>
        <w:jc w:val="center"/>
        <w:rPr>
          <w:b/>
          <w:b/>
        </w:rPr>
      </w:pPr>
      <w:r>
        <w:rPr>
          <w:b/>
        </w:rPr>
      </w:r>
    </w:p>
    <w:p>
      <w:pPr>
        <w:pStyle w:val="Normal"/>
        <w:widowControl w:val="false"/>
        <w:tabs>
          <w:tab w:val="clear" w:pos="720"/>
          <w:tab w:val="left" w:pos="-720" w:leader="none"/>
        </w:tabs>
        <w:suppressAutoHyphens w:val="true"/>
        <w:ind w:left="567" w:hanging="0"/>
        <w:jc w:val="center"/>
        <w:rPr/>
      </w:pPr>
      <w:r>
        <w:rPr>
          <w:b/>
          <w:sz w:val="24"/>
          <w:szCs w:val="24"/>
        </w:rPr>
        <w:t>TIRGUS IZPĒTE</w:t>
      </w:r>
    </w:p>
    <w:p>
      <w:pPr>
        <w:pStyle w:val="Normal"/>
        <w:widowControl w:val="false"/>
        <w:tabs>
          <w:tab w:val="clear" w:pos="720"/>
          <w:tab w:val="left" w:pos="-720" w:leader="none"/>
        </w:tabs>
        <w:suppressAutoHyphens w:val="true"/>
        <w:ind w:left="567" w:hanging="0"/>
        <w:jc w:val="center"/>
        <w:rPr>
          <w:b/>
          <w:b/>
          <w:sz w:val="24"/>
          <w:szCs w:val="24"/>
        </w:rPr>
      </w:pPr>
      <w:r>
        <w:rPr>
          <w:b/>
          <w:sz w:val="24"/>
          <w:szCs w:val="24"/>
        </w:rPr>
      </w:r>
    </w:p>
    <w:p>
      <w:pPr>
        <w:pStyle w:val="Normal"/>
        <w:bidi w:val="0"/>
        <w:ind w:left="567" w:hanging="0"/>
        <w:jc w:val="center"/>
        <w:rPr>
          <w:lang w:val="lv-LV" w:eastAsia="ru-RU"/>
        </w:rPr>
      </w:pPr>
      <w:r>
        <w:rPr>
          <w:b/>
          <w:bCs/>
          <w:i w:val="false"/>
          <w:strike w:val="false"/>
          <w:dstrike w:val="false"/>
          <w:outline w:val="false"/>
          <w:shadow w:val="false"/>
          <w:color w:val="auto"/>
          <w:sz w:val="28"/>
          <w:szCs w:val="28"/>
          <w:u w:val="none"/>
          <w:em w:val="none"/>
          <w:lang w:val="lv-LV" w:eastAsia="ru-RU"/>
        </w:rPr>
        <w:t>Vērtējuma par Balvu novada pašvaldības līdzdalības kapitālsabiedrībā iegūšanu sagatavošana</w:t>
      </w:r>
    </w:p>
    <w:p>
      <w:pPr>
        <w:pStyle w:val="Default"/>
        <w:ind w:left="567" w:hanging="0"/>
        <w:jc w:val="center"/>
        <w:rPr>
          <w:rFonts w:ascii="Times New Roman Bold" w:hAnsi="Times New Roman Bold"/>
          <w:b/>
          <w:b/>
          <w:caps/>
          <w:color w:val="000000"/>
        </w:rPr>
      </w:pPr>
      <w:r>
        <w:rPr>
          <w:rFonts w:eastAsia="Times New Roman" w:cs="Times New Roman" w:ascii="Times New Roman Bold" w:hAnsi="Times New Roman Bold"/>
          <w:b/>
          <w:bCs/>
          <w:caps/>
          <w:color w:val="000000"/>
          <w:kern w:val="0"/>
          <w:sz w:val="24"/>
          <w:szCs w:val="24"/>
          <w:u w:val="none"/>
          <w:lang w:val="lv-LV" w:eastAsia="lv-LV" w:bidi="ar-SA"/>
        </w:rPr>
        <w:t xml:space="preserve">  </w:t>
      </w:r>
      <w:r>
        <w:rPr>
          <w:rFonts w:eastAsia="Times New Roman" w:cs="Times New Roman" w:ascii="Times New Roman Bold" w:hAnsi="Times New Roman Bold"/>
          <w:b/>
          <w:bCs/>
          <w:caps/>
          <w:color w:val="000000"/>
          <w:kern w:val="0"/>
          <w:sz w:val="24"/>
          <w:szCs w:val="24"/>
          <w:u w:val="none"/>
          <w:lang w:val="lv-LV" w:eastAsia="lv-LV" w:bidi="ar-SA"/>
        </w:rPr>
        <w:t xml:space="preserve">ID Nr. </w:t>
      </w:r>
      <w:r>
        <w:rPr>
          <w:rFonts w:eastAsia="Times New Roman" w:cs="Times New Roman"/>
          <w:b/>
          <w:bCs/>
          <w:caps/>
          <w:color w:val="000000"/>
          <w:kern w:val="0"/>
          <w:sz w:val="24"/>
          <w:szCs w:val="24"/>
          <w:u w:val="none"/>
          <w:lang w:val="lv-LV" w:eastAsia="lv-LV" w:bidi="ar-SA"/>
        </w:rPr>
        <w:t>P/A „SAN-TEX” 202</w:t>
      </w:r>
      <w:r>
        <w:rPr>
          <w:rFonts w:eastAsia="Calibri" w:cs="Times New Roman" w:eastAsiaTheme="minorHAnsi"/>
          <w:b/>
          <w:bCs/>
          <w:caps/>
          <w:color w:val="auto"/>
          <w:kern w:val="0"/>
          <w:sz w:val="24"/>
          <w:szCs w:val="24"/>
          <w:u w:val="none"/>
          <w:lang w:val="lv-LV" w:eastAsia="en-US" w:bidi="ar-SA"/>
        </w:rPr>
        <w:t>2</w:t>
      </w:r>
      <w:r>
        <w:rPr>
          <w:rFonts w:eastAsia="Times New Roman" w:cs="Times New Roman"/>
          <w:b/>
          <w:bCs/>
          <w:caps/>
          <w:color w:val="000000"/>
          <w:kern w:val="0"/>
          <w:sz w:val="24"/>
          <w:szCs w:val="24"/>
          <w:u w:val="none"/>
          <w:lang w:val="lv-LV" w:eastAsia="lv-LV" w:bidi="ar-SA"/>
        </w:rPr>
        <w:t>-</w:t>
      </w:r>
      <w:r>
        <w:rPr>
          <w:rFonts w:eastAsia="Calibri" w:cs="Times New Roman" w:eastAsiaTheme="minorHAnsi"/>
          <w:b/>
          <w:bCs/>
          <w:caps/>
          <w:color w:val="auto"/>
          <w:kern w:val="0"/>
          <w:sz w:val="24"/>
          <w:szCs w:val="24"/>
          <w:u w:val="none"/>
          <w:lang w:val="lv-LV" w:eastAsia="en-US" w:bidi="ar-SA"/>
        </w:rPr>
        <w:t>15</w:t>
      </w:r>
    </w:p>
    <w:p>
      <w:pPr>
        <w:pStyle w:val="Normal"/>
        <w:ind w:left="567" w:hanging="0"/>
        <w:jc w:val="center"/>
        <w:rPr>
          <w:rFonts w:ascii="Times New Roman Bold" w:hAnsi="Times New Roman Bold"/>
          <w:b/>
          <w:b/>
          <w:caps/>
          <w:color w:val="000000"/>
        </w:rPr>
      </w:pPr>
      <w:r>
        <w:rPr>
          <w:rFonts w:ascii="Times New Roman Bold" w:hAnsi="Times New Roman Bold"/>
          <w:b/>
          <w:caps/>
          <w:color w:val="000000"/>
        </w:rPr>
      </w:r>
    </w:p>
    <w:p>
      <w:pPr>
        <w:pStyle w:val="Normal"/>
        <w:ind w:left="567" w:hanging="0"/>
        <w:jc w:val="center"/>
        <w:rPr>
          <w:rFonts w:ascii="Times New Roman Bold" w:hAnsi="Times New Roman Bold"/>
          <w:b/>
          <w:b/>
          <w:caps/>
          <w:color w:val="000000"/>
        </w:rPr>
      </w:pPr>
      <w:r>
        <w:rPr>
          <w:rFonts w:ascii="Times New Roman Bold" w:hAnsi="Times New Roman Bold"/>
          <w:b/>
          <w:caps/>
          <w:color w:val="000000"/>
        </w:rPr>
      </w:r>
    </w:p>
    <w:p>
      <w:pPr>
        <w:pStyle w:val="Normal"/>
        <w:ind w:left="567" w:right="0" w:hanging="0"/>
        <w:rPr>
          <w:rFonts w:ascii="Times New Roman" w:hAnsi="Times New Roman"/>
          <w:b/>
          <w:b/>
          <w:bCs/>
          <w:sz w:val="24"/>
          <w:szCs w:val="24"/>
          <w:lang w:eastAsia="lv-LV"/>
        </w:rPr>
      </w:pPr>
      <w:r>
        <w:rPr>
          <w:b/>
          <w:bCs/>
          <w:sz w:val="24"/>
          <w:szCs w:val="24"/>
          <w:lang w:eastAsia="lv-LV"/>
        </w:rPr>
        <w:t>Informācija par pasūtītāju:</w:t>
      </w:r>
    </w:p>
    <w:tbl>
      <w:tblPr>
        <w:tblW w:w="9347" w:type="dxa"/>
        <w:jc w:val="center"/>
        <w:tblInd w:w="0" w:type="dxa"/>
        <w:tblLayout w:type="fixed"/>
        <w:tblCellMar>
          <w:top w:w="0" w:type="dxa"/>
          <w:left w:w="108" w:type="dxa"/>
          <w:bottom w:w="0" w:type="dxa"/>
          <w:right w:w="108" w:type="dxa"/>
        </w:tblCellMar>
      </w:tblPr>
      <w:tblGrid>
        <w:gridCol w:w="3401"/>
        <w:gridCol w:w="5945"/>
      </w:tblGrid>
      <w:tr>
        <w:trPr>
          <w:trHeight w:val="243" w:hRule="atLeast"/>
        </w:trPr>
        <w:tc>
          <w:tcPr>
            <w:tcW w:w="3401" w:type="dxa"/>
            <w:tcBorders>
              <w:top w:val="single" w:sz="4" w:space="0" w:color="000000"/>
              <w:left w:val="single" w:sz="4" w:space="0" w:color="000000"/>
              <w:bottom w:val="single" w:sz="4" w:space="0" w:color="000000"/>
              <w:right w:val="single" w:sz="4" w:space="0" w:color="000000"/>
            </w:tcBorders>
          </w:tcPr>
          <w:p>
            <w:pPr>
              <w:pStyle w:val="Normal"/>
              <w:keepNext w:val="true"/>
              <w:widowControl w:val="false"/>
              <w:numPr>
                <w:ilvl w:val="0"/>
                <w:numId w:val="0"/>
              </w:numPr>
              <w:spacing w:before="0" w:after="160"/>
              <w:ind w:left="0" w:right="0" w:hanging="0"/>
              <w:outlineLvl w:val="0"/>
              <w:rPr>
                <w:rFonts w:ascii="Times New Roman" w:hAnsi="Times New Roman"/>
                <w:b/>
                <w:b/>
                <w:bCs/>
                <w:sz w:val="24"/>
                <w:szCs w:val="24"/>
              </w:rPr>
            </w:pPr>
            <w:r>
              <w:rPr>
                <w:b/>
                <w:bCs/>
                <w:sz w:val="24"/>
                <w:szCs w:val="24"/>
              </w:rPr>
              <w:t>Nosaukums</w:t>
            </w:r>
          </w:p>
        </w:tc>
        <w:tc>
          <w:tcPr>
            <w:tcW w:w="59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567" w:right="0" w:hanging="0"/>
              <w:jc w:val="center"/>
              <w:rPr>
                <w:rFonts w:ascii="Times New Roman" w:hAnsi="Times New Roman"/>
                <w:bCs/>
                <w:sz w:val="24"/>
                <w:szCs w:val="24"/>
                <w:lang w:eastAsia="lv-LV"/>
              </w:rPr>
            </w:pPr>
            <w:r>
              <w:rPr>
                <w:bCs/>
                <w:sz w:val="24"/>
                <w:szCs w:val="24"/>
                <w:lang w:eastAsia="lv-LV"/>
              </w:rPr>
              <w:t>Balvu novada pašvaldības aģentūra “SAN-TEX”</w:t>
            </w:r>
          </w:p>
        </w:tc>
      </w:tr>
      <w:tr>
        <w:trPr>
          <w:trHeight w:val="243" w:hRule="atLeast"/>
        </w:trPr>
        <w:tc>
          <w:tcPr>
            <w:tcW w:w="340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b/>
                <w:b/>
                <w:bCs/>
                <w:sz w:val="24"/>
                <w:szCs w:val="24"/>
              </w:rPr>
            </w:pPr>
            <w:r>
              <w:rPr>
                <w:b/>
                <w:bCs/>
                <w:sz w:val="24"/>
                <w:szCs w:val="24"/>
              </w:rPr>
              <w:t>Reģistrācijas numurs</w:t>
            </w:r>
          </w:p>
        </w:tc>
        <w:tc>
          <w:tcPr>
            <w:tcW w:w="59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140" w:firstLine="720"/>
              <w:jc w:val="center"/>
              <w:rPr>
                <w:rFonts w:ascii="Times New Roman" w:hAnsi="Times New Roman" w:cs="Times New Roman"/>
                <w:bCs/>
                <w:color w:val="000000"/>
                <w:sz w:val="24"/>
                <w:szCs w:val="24"/>
                <w:lang w:eastAsia="lv-LV"/>
              </w:rPr>
            </w:pPr>
            <w:r>
              <w:rPr>
                <w:rFonts w:cs="Times New Roman"/>
                <w:bCs/>
                <w:color w:val="000000"/>
                <w:sz w:val="24"/>
                <w:szCs w:val="24"/>
                <w:lang w:eastAsia="lv-LV"/>
              </w:rPr>
              <w:t>90001663120</w:t>
            </w:r>
          </w:p>
        </w:tc>
      </w:tr>
      <w:tr>
        <w:trPr>
          <w:trHeight w:val="243" w:hRule="atLeast"/>
        </w:trPr>
        <w:tc>
          <w:tcPr>
            <w:tcW w:w="340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b/>
                <w:b/>
                <w:bCs/>
                <w:sz w:val="24"/>
                <w:szCs w:val="24"/>
              </w:rPr>
            </w:pPr>
            <w:r>
              <w:rPr>
                <w:b/>
                <w:bCs/>
                <w:sz w:val="24"/>
                <w:szCs w:val="24"/>
              </w:rPr>
              <w:t>Adrese</w:t>
            </w:r>
          </w:p>
        </w:tc>
        <w:tc>
          <w:tcPr>
            <w:tcW w:w="59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567" w:right="0" w:hanging="0"/>
              <w:jc w:val="center"/>
              <w:rPr>
                <w:rFonts w:ascii="Times New Roman" w:hAnsi="Times New Roman"/>
                <w:bCs/>
                <w:sz w:val="24"/>
                <w:szCs w:val="24"/>
                <w:lang w:eastAsia="lv-LV"/>
              </w:rPr>
            </w:pPr>
            <w:r>
              <w:rPr>
                <w:bCs/>
                <w:sz w:val="24"/>
                <w:szCs w:val="24"/>
                <w:lang w:eastAsia="lv-LV"/>
              </w:rPr>
              <w:t xml:space="preserve">Bērzpils iela </w:t>
            </w:r>
            <w:r>
              <w:rPr>
                <w:rFonts w:eastAsia="Times New Roman" w:cs="Times New Roman"/>
                <w:bCs/>
                <w:sz w:val="24"/>
                <w:szCs w:val="24"/>
                <w:lang w:eastAsia="lv-LV"/>
              </w:rPr>
              <w:t>56</w:t>
            </w:r>
            <w:r>
              <w:rPr>
                <w:bCs/>
                <w:sz w:val="24"/>
                <w:szCs w:val="24"/>
                <w:lang w:eastAsia="lv-LV"/>
              </w:rPr>
              <w:t>, Balvi, Balvu novads</w:t>
            </w:r>
          </w:p>
        </w:tc>
      </w:tr>
      <w:tr>
        <w:trPr>
          <w:trHeight w:val="709" w:hRule="atLeast"/>
        </w:trPr>
        <w:tc>
          <w:tcPr>
            <w:tcW w:w="340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b/>
                <w:b/>
                <w:bCs/>
                <w:sz w:val="24"/>
                <w:szCs w:val="24"/>
              </w:rPr>
            </w:pPr>
            <w:r>
              <w:rPr>
                <w:b/>
                <w:bCs/>
                <w:sz w:val="24"/>
                <w:szCs w:val="24"/>
              </w:rPr>
              <w:t>Kontaktpersona par tirgus izpētes priekšmetu</w:t>
            </w:r>
          </w:p>
        </w:tc>
        <w:tc>
          <w:tcPr>
            <w:tcW w:w="594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4175" w:leader="none"/>
              </w:tabs>
              <w:spacing w:lineRule="auto" w:line="240" w:before="0" w:after="160"/>
              <w:ind w:left="567" w:right="0" w:hanging="0"/>
              <w:jc w:val="center"/>
              <w:rPr>
                <w:rFonts w:ascii="Times New Roman" w:hAnsi="Times New Roman"/>
                <w:bCs/>
                <w:lang w:val="lv-LV" w:eastAsia="lv-LV"/>
              </w:rPr>
            </w:pPr>
            <w:r>
              <w:rPr>
                <w:rFonts w:eastAsia="Times New Roman"/>
                <w:b w:val="false"/>
                <w:bCs w:val="false"/>
                <w:color w:val="000000"/>
                <w:sz w:val="24"/>
                <w:szCs w:val="24"/>
                <w:u w:val="none"/>
                <w:lang w:val="lv-LV" w:eastAsia="lv-LV"/>
              </w:rPr>
              <w:t xml:space="preserve">Balvu novada pašvaldības aģentūras “SAN-TEX” </w:t>
            </w:r>
            <w:r>
              <w:rPr>
                <w:rFonts w:eastAsia="Times New Roman"/>
                <w:b w:val="false"/>
                <w:bCs w:val="false"/>
                <w:i w:val="false"/>
                <w:caps w:val="false"/>
                <w:smallCaps w:val="false"/>
                <w:color w:val="000000"/>
                <w:spacing w:val="0"/>
                <w:sz w:val="24"/>
                <w:szCs w:val="24"/>
                <w:u w:val="none"/>
                <w:lang w:val="lv-LV" w:eastAsia="lv-LV"/>
              </w:rPr>
              <w:t>direktors Egons Strumpe</w:t>
            </w:r>
            <w:r>
              <w:rPr>
                <w:rFonts w:eastAsia="Times New Roman"/>
                <w:b w:val="false"/>
                <w:bCs w:val="false"/>
                <w:color w:val="000000"/>
                <w:sz w:val="24"/>
                <w:szCs w:val="24"/>
                <w:u w:val="none"/>
                <w:lang w:val="lv-LV" w:eastAsia="lv-LV"/>
              </w:rPr>
              <w:t xml:space="preserve">  mob.20 275 589, e-pasts:</w:t>
            </w:r>
            <w:r>
              <w:rPr>
                <w:rStyle w:val="Internetasaite"/>
                <w:rFonts w:eastAsia="Times New Roman"/>
                <w:b w:val="false"/>
                <w:bCs w:val="false"/>
                <w:i w:val="false"/>
                <w:caps w:val="false"/>
                <w:smallCaps w:val="false"/>
                <w:color w:val="0000FF"/>
                <w:spacing w:val="0"/>
                <w:sz w:val="24"/>
                <w:szCs w:val="24"/>
                <w:lang w:val="lv-LV" w:eastAsia="lv-LV"/>
              </w:rPr>
              <w:t>egons.strumpe@balvi.lv</w:t>
            </w:r>
            <w:r>
              <w:rPr>
                <w:rFonts w:eastAsia="Times New Roman"/>
                <w:b w:val="false"/>
                <w:bCs w:val="false"/>
                <w:color w:val="000000"/>
                <w:sz w:val="24"/>
                <w:szCs w:val="24"/>
                <w:u w:val="none"/>
                <w:lang w:val="lv-LV" w:eastAsia="lv-LV"/>
              </w:rPr>
              <w:t>.</w:t>
            </w:r>
          </w:p>
        </w:tc>
      </w:tr>
      <w:tr>
        <w:trPr>
          <w:trHeight w:val="286" w:hRule="atLeast"/>
        </w:trPr>
        <w:tc>
          <w:tcPr>
            <w:tcW w:w="340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b/>
                <w:b/>
                <w:bCs/>
                <w:sz w:val="24"/>
                <w:szCs w:val="24"/>
              </w:rPr>
            </w:pPr>
            <w:r>
              <w:rPr>
                <w:b/>
                <w:bCs/>
                <w:sz w:val="24"/>
                <w:szCs w:val="24"/>
              </w:rPr>
              <w:t>Kontaktpersona par piedāvājumu sagatavošanu</w:t>
            </w:r>
          </w:p>
        </w:tc>
        <w:tc>
          <w:tcPr>
            <w:tcW w:w="5945" w:type="dxa"/>
            <w:tcBorders>
              <w:top w:val="single" w:sz="4" w:space="0" w:color="000000"/>
              <w:left w:val="single" w:sz="4" w:space="0" w:color="000000"/>
              <w:bottom w:val="single" w:sz="4" w:space="0" w:color="000000"/>
              <w:right w:val="single" w:sz="4" w:space="0" w:color="000000"/>
            </w:tcBorders>
          </w:tcPr>
          <w:p>
            <w:pPr>
              <w:pStyle w:val="Normal"/>
              <w:widowControl w:val="false"/>
              <w:ind w:left="567" w:right="0" w:hanging="0"/>
              <w:jc w:val="center"/>
              <w:rPr>
                <w:rFonts w:ascii="Times New Roman" w:hAnsi="Times New Roman"/>
                <w:bCs/>
                <w:sz w:val="24"/>
                <w:szCs w:val="24"/>
                <w:lang w:eastAsia="lv-LV"/>
              </w:rPr>
            </w:pPr>
            <w:r>
              <w:rPr>
                <w:bCs/>
                <w:sz w:val="24"/>
                <w:szCs w:val="24"/>
                <w:lang w:eastAsia="lv-LV"/>
              </w:rPr>
              <w:t xml:space="preserve">Balvu novada pašvaldības aģentūras “SAN-TEX” </w:t>
            </w:r>
            <w:r>
              <w:rPr>
                <w:rFonts w:eastAsia="Times New Roman" w:cs="Times New Roman"/>
                <w:bCs/>
                <w:sz w:val="24"/>
                <w:szCs w:val="24"/>
                <w:lang w:eastAsia="lv-LV"/>
              </w:rPr>
              <w:t>jurists Vilmārs Kubaks tālruņa Nr.26186616</w:t>
            </w:r>
          </w:p>
          <w:p>
            <w:pPr>
              <w:pStyle w:val="Normal"/>
              <w:widowControl w:val="false"/>
              <w:spacing w:before="0" w:after="160"/>
              <w:ind w:left="567" w:right="0" w:hanging="0"/>
              <w:jc w:val="center"/>
              <w:rPr/>
            </w:pPr>
            <w:r>
              <w:rPr>
                <w:rStyle w:val="Internetasaite"/>
                <w:bCs/>
                <w:color w:val="000000"/>
                <w:sz w:val="24"/>
                <w:szCs w:val="24"/>
                <w:lang w:eastAsia="lv-LV"/>
              </w:rPr>
              <w:t>e-pasts:</w:t>
            </w:r>
            <w:r>
              <w:rPr>
                <w:rStyle w:val="Internetasaite"/>
                <w:bCs/>
                <w:color w:val="C9211E"/>
                <w:sz w:val="24"/>
                <w:szCs w:val="24"/>
                <w:lang w:eastAsia="lv-LV"/>
              </w:rPr>
              <w:t xml:space="preserve"> </w:t>
            </w:r>
            <w:hyperlink r:id="rId2">
              <w:r>
                <w:rPr>
                  <w:rStyle w:val="Internetasaite"/>
                  <w:rFonts w:eastAsia="Times New Roman" w:cs="Times New Roman"/>
                  <w:bCs/>
                  <w:color w:val="auto"/>
                  <w:sz w:val="24"/>
                  <w:szCs w:val="24"/>
                </w:rPr>
                <w:t>vilmars.kubaks@inbox.lv</w:t>
              </w:r>
            </w:hyperlink>
            <w:r>
              <w:rPr>
                <w:rStyle w:val="Internetasaite"/>
                <w:rFonts w:eastAsia="Times New Roman" w:cs="Times New Roman"/>
                <w:bCs/>
                <w:color w:val="auto"/>
                <w:sz w:val="24"/>
                <w:szCs w:val="24"/>
              </w:rPr>
              <w:t>.</w:t>
            </w:r>
          </w:p>
        </w:tc>
      </w:tr>
      <w:tr>
        <w:trPr>
          <w:trHeight w:val="230" w:hRule="atLeast"/>
        </w:trPr>
        <w:tc>
          <w:tcPr>
            <w:tcW w:w="340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b/>
                <w:b/>
                <w:bCs/>
                <w:sz w:val="24"/>
                <w:szCs w:val="24"/>
              </w:rPr>
            </w:pPr>
            <w:r>
              <w:rPr>
                <w:b/>
                <w:bCs/>
                <w:sz w:val="24"/>
                <w:szCs w:val="24"/>
              </w:rPr>
              <w:t>Faksa Nr.</w:t>
            </w:r>
          </w:p>
        </w:tc>
        <w:tc>
          <w:tcPr>
            <w:tcW w:w="59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567" w:right="0" w:hanging="0"/>
              <w:jc w:val="center"/>
              <w:rPr>
                <w:rFonts w:ascii="Times New Roman" w:hAnsi="Times New Roman"/>
                <w:bCs/>
                <w:color w:val="000000"/>
                <w:sz w:val="24"/>
                <w:szCs w:val="24"/>
                <w:lang w:eastAsia="lv-LV"/>
              </w:rPr>
            </w:pPr>
            <w:r>
              <w:rPr>
                <w:bCs/>
                <w:color w:val="000000"/>
                <w:sz w:val="24"/>
                <w:szCs w:val="24"/>
                <w:lang w:eastAsia="lv-LV"/>
              </w:rPr>
              <w:t>-</w:t>
            </w:r>
          </w:p>
        </w:tc>
      </w:tr>
      <w:tr>
        <w:trPr>
          <w:trHeight w:val="291" w:hRule="atLeast"/>
        </w:trPr>
        <w:tc>
          <w:tcPr>
            <w:tcW w:w="340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b/>
                <w:b/>
                <w:bCs/>
                <w:sz w:val="24"/>
                <w:szCs w:val="24"/>
              </w:rPr>
            </w:pPr>
            <w:r>
              <w:rPr>
                <w:b/>
                <w:bCs/>
                <w:sz w:val="24"/>
                <w:szCs w:val="24"/>
              </w:rPr>
              <w:t>E-pasta adrese</w:t>
            </w:r>
          </w:p>
        </w:tc>
        <w:tc>
          <w:tcPr>
            <w:tcW w:w="59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left="567" w:right="0" w:hanging="0"/>
              <w:jc w:val="center"/>
              <w:rPr/>
            </w:pPr>
            <w:hyperlink r:id="rId3">
              <w:r>
                <w:rPr>
                  <w:rStyle w:val="Internetasaite"/>
                  <w:rFonts w:eastAsia="Times New Roman" w:cs="Times New Roman"/>
                  <w:bCs/>
                  <w:color w:val="0000CD"/>
                  <w:sz w:val="24"/>
                  <w:szCs w:val="24"/>
                  <w:lang w:eastAsia="lv-LV"/>
                </w:rPr>
                <w:t>santex</w:t>
              </w:r>
            </w:hyperlink>
            <w:hyperlink r:id="rId4">
              <w:r>
                <w:rPr>
                  <w:rStyle w:val="Internetasaite"/>
                  <w:bCs/>
                  <w:color w:val="0000CD"/>
                  <w:sz w:val="24"/>
                  <w:szCs w:val="24"/>
                  <w:lang w:eastAsia="lv-LV"/>
                </w:rPr>
                <w:t>@balvi.lv</w:t>
              </w:r>
            </w:hyperlink>
          </w:p>
        </w:tc>
      </w:tr>
      <w:tr>
        <w:trPr>
          <w:trHeight w:val="163" w:hRule="atLeast"/>
        </w:trPr>
        <w:tc>
          <w:tcPr>
            <w:tcW w:w="340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Times New Roman" w:hAnsi="Times New Roman"/>
                <w:b/>
                <w:b/>
                <w:bCs/>
                <w:sz w:val="24"/>
                <w:szCs w:val="24"/>
              </w:rPr>
            </w:pPr>
            <w:r>
              <w:rPr>
                <w:b/>
                <w:bCs/>
                <w:sz w:val="24"/>
                <w:szCs w:val="24"/>
              </w:rPr>
              <w:t>Darba laiks</w:t>
            </w:r>
          </w:p>
        </w:tc>
        <w:tc>
          <w:tcPr>
            <w:tcW w:w="5945" w:type="dxa"/>
            <w:tcBorders>
              <w:top w:val="single" w:sz="4" w:space="0" w:color="000000"/>
              <w:left w:val="single" w:sz="4" w:space="0" w:color="000000"/>
              <w:bottom w:val="single" w:sz="4" w:space="0" w:color="000000"/>
              <w:right w:val="single" w:sz="4" w:space="0" w:color="000000"/>
            </w:tcBorders>
          </w:tcPr>
          <w:p>
            <w:pPr>
              <w:pStyle w:val="Normal"/>
              <w:widowControl w:val="false"/>
              <w:ind w:left="567" w:right="0" w:hanging="0"/>
              <w:jc w:val="center"/>
              <w:rPr>
                <w:rFonts w:ascii="Times New Roman" w:hAnsi="Times New Roman"/>
                <w:bCs/>
                <w:kern w:val="2"/>
                <w:sz w:val="24"/>
                <w:szCs w:val="24"/>
                <w:lang w:eastAsia="lv-LV"/>
              </w:rPr>
            </w:pPr>
            <w:r>
              <w:rPr>
                <w:bCs/>
                <w:kern w:val="2"/>
                <w:sz w:val="24"/>
                <w:szCs w:val="24"/>
                <w:lang w:eastAsia="lv-LV"/>
              </w:rPr>
              <w:t xml:space="preserve"> </w:t>
            </w:r>
            <w:r>
              <w:rPr>
                <w:bCs/>
                <w:kern w:val="2"/>
                <w:sz w:val="24"/>
                <w:szCs w:val="24"/>
                <w:lang w:eastAsia="lv-LV"/>
              </w:rPr>
              <w:t>pirmdienās, otrdienās, trešdienās, ceturtdienās un piektdienās 8:</w:t>
            </w:r>
            <w:r>
              <w:rPr>
                <w:rFonts w:eastAsia="Times New Roman" w:cs="Times New Roman"/>
                <w:bCs/>
                <w:kern w:val="2"/>
                <w:sz w:val="24"/>
                <w:szCs w:val="24"/>
                <w:lang w:eastAsia="lv-LV"/>
              </w:rPr>
              <w:t>0</w:t>
            </w:r>
            <w:r>
              <w:rPr>
                <w:bCs/>
                <w:kern w:val="2"/>
                <w:sz w:val="24"/>
                <w:szCs w:val="24"/>
                <w:lang w:eastAsia="lv-LV"/>
              </w:rPr>
              <w:t>0-17:00;</w:t>
            </w:r>
          </w:p>
          <w:p>
            <w:pPr>
              <w:pStyle w:val="Normal"/>
              <w:widowControl w:val="false"/>
              <w:spacing w:before="0" w:after="160"/>
              <w:ind w:left="567" w:right="0" w:hanging="0"/>
              <w:jc w:val="center"/>
              <w:rPr>
                <w:rFonts w:ascii="Times New Roman" w:hAnsi="Times New Roman"/>
                <w:bCs/>
                <w:sz w:val="24"/>
                <w:szCs w:val="24"/>
                <w:lang w:eastAsia="lv-LV"/>
              </w:rPr>
            </w:pPr>
            <w:r>
              <w:rPr>
                <w:bCs/>
                <w:sz w:val="24"/>
                <w:szCs w:val="24"/>
                <w:lang w:eastAsia="lv-LV"/>
              </w:rPr>
            </w:r>
          </w:p>
        </w:tc>
      </w:tr>
    </w:tbl>
    <w:p>
      <w:pPr>
        <w:pStyle w:val="Normal"/>
        <w:ind w:left="567" w:right="0" w:hanging="0"/>
        <w:jc w:val="center"/>
        <w:rPr>
          <w:rFonts w:ascii="Times New Roman" w:hAnsi="Times New Roman"/>
          <w:lang w:val="lv-LV"/>
        </w:rPr>
      </w:pPr>
      <w:r>
        <w:rPr>
          <w:lang w:val="lv-LV"/>
        </w:rPr>
      </w:r>
    </w:p>
    <w:p>
      <w:pPr>
        <w:pStyle w:val="Normal"/>
        <w:numPr>
          <w:ilvl w:val="0"/>
          <w:numId w:val="11"/>
        </w:numPr>
        <w:jc w:val="both"/>
        <w:rPr>
          <w:bCs/>
          <w:lang w:eastAsia="lv-LV"/>
        </w:rPr>
      </w:pPr>
      <w:r>
        <w:rPr>
          <w:b/>
          <w:bCs/>
          <w:color w:val="000000"/>
          <w:lang w:eastAsia="lv-LV"/>
        </w:rPr>
        <w:t>Tirgus izpētes priekšmets</w:t>
      </w:r>
      <w:r>
        <w:rPr>
          <w:color w:val="000000"/>
          <w:lang w:eastAsia="lv-LV"/>
        </w:rPr>
        <w:t xml:space="preserve"> </w:t>
      </w:r>
      <w:r>
        <w:rPr>
          <w:rFonts w:eastAsia="Times New Roman" w:cs="Times New Roman"/>
          <w:b w:val="false"/>
          <w:bCs w:val="false"/>
          <w:i w:val="false"/>
          <w:strike w:val="false"/>
          <w:dstrike w:val="false"/>
          <w:outline w:val="false"/>
          <w:shadow w:val="false"/>
          <w:color w:val="000000"/>
          <w:sz w:val="24"/>
          <w:szCs w:val="24"/>
          <w:u w:val="none"/>
          <w:shd w:fill="auto" w:val="clear"/>
          <w:em w:val="none"/>
          <w:lang w:val="lv-LV" w:eastAsia="ru-RU"/>
        </w:rPr>
        <w:t>Vērtējuma par Balvu novada pašvaldības līdzdalības kapitālsabiedrībā iegūšanu sagatavošana</w:t>
      </w:r>
      <w:r>
        <w:rPr>
          <w:rFonts w:eastAsia="Times New Roman" w:cs="Times New Roman"/>
          <w:b w:val="false"/>
          <w:bCs/>
          <w:i w:val="false"/>
          <w:iCs/>
          <w:strike w:val="false"/>
          <w:dstrike w:val="false"/>
          <w:outline w:val="false"/>
          <w:shadow w:val="false"/>
          <w:color w:val="000000"/>
          <w:sz w:val="24"/>
          <w:szCs w:val="24"/>
          <w:u w:val="none"/>
          <w:shd w:fill="auto" w:val="clear"/>
          <w:em w:val="none"/>
          <w:lang w:val="lv-LV" w:eastAsia="lv-LV"/>
        </w:rPr>
        <w:t>, saskaņā ar Tehnisko specifikāciju (3.pielikums).</w:t>
      </w:r>
    </w:p>
    <w:p>
      <w:pPr>
        <w:pStyle w:val="Normal"/>
        <w:widowControl w:val="false"/>
        <w:numPr>
          <w:ilvl w:val="0"/>
          <w:numId w:val="12"/>
        </w:numPr>
        <w:suppressAutoHyphens w:val="true"/>
        <w:bidi w:val="0"/>
        <w:spacing w:lineRule="auto" w:line="240" w:before="0" w:after="160"/>
        <w:ind w:left="340" w:right="0" w:hanging="340"/>
        <w:jc w:val="both"/>
        <w:rPr>
          <w:bCs/>
          <w:lang w:eastAsia="lv-LV"/>
        </w:rPr>
      </w:pPr>
      <w:r>
        <w:rPr>
          <w:b/>
          <w:bCs/>
          <w:color w:val="000000"/>
          <w:sz w:val="24"/>
          <w:szCs w:val="24"/>
          <w:lang w:val="lv-LV" w:eastAsia="lv-LV"/>
        </w:rPr>
        <w:t>Tirgus izpētes priekšmeta raksturojošie rādītāji:</w:t>
      </w:r>
      <w:r>
        <w:rPr>
          <w:bCs/>
          <w:color w:val="000000"/>
          <w:sz w:val="24"/>
          <w:szCs w:val="24"/>
          <w:lang w:val="lv-LV" w:eastAsia="lv-LV"/>
        </w:rPr>
        <w:t xml:space="preserve"> norādīti </w:t>
      </w:r>
      <w:r>
        <w:rPr>
          <w:rFonts w:eastAsia="Times New Roman" w:cs="Times New Roman"/>
          <w:b w:val="false"/>
          <w:bCs/>
          <w:i w:val="false"/>
          <w:iCs/>
          <w:strike w:val="false"/>
          <w:dstrike w:val="false"/>
          <w:outline w:val="false"/>
          <w:shadow w:val="false"/>
          <w:color w:val="000000"/>
          <w:sz w:val="24"/>
          <w:szCs w:val="24"/>
          <w:u w:val="none"/>
          <w:shd w:fill="auto" w:val="clear"/>
          <w:em w:val="none"/>
          <w:lang w:val="lv-LV" w:eastAsia="lv-LV"/>
        </w:rPr>
        <w:t>Tehniskajā specifikācijā (3.pielikums)</w:t>
      </w:r>
      <w:r>
        <w:rPr>
          <w:bCs/>
          <w:color w:val="000000"/>
          <w:sz w:val="24"/>
          <w:szCs w:val="24"/>
          <w:lang w:val="lv-LV" w:eastAsia="lv-LV"/>
        </w:rPr>
        <w:t>.</w:t>
      </w:r>
    </w:p>
    <w:p>
      <w:pPr>
        <w:pStyle w:val="Normal"/>
        <w:widowControl w:val="false"/>
        <w:numPr>
          <w:ilvl w:val="0"/>
          <w:numId w:val="13"/>
        </w:numPr>
        <w:suppressAutoHyphens w:val="true"/>
        <w:bidi w:val="0"/>
        <w:spacing w:lineRule="auto" w:line="240" w:before="0" w:after="160"/>
        <w:ind w:left="340" w:right="0" w:hanging="340"/>
        <w:jc w:val="both"/>
        <w:rPr>
          <w:bCs/>
          <w:lang w:eastAsia="lv-LV"/>
        </w:rPr>
      </w:pPr>
      <w:r>
        <w:rPr>
          <w:b/>
          <w:bCs/>
          <w:color w:val="000000"/>
          <w:lang w:eastAsia="lv-LV"/>
        </w:rPr>
        <w:t>Līguma  izpildes termiņš:</w:t>
      </w:r>
      <w:r>
        <w:rPr>
          <w:color w:val="000000"/>
          <w:lang w:eastAsia="lv-LV"/>
        </w:rPr>
        <w:t xml:space="preserve">  </w:t>
      </w:r>
      <w:r>
        <w:rPr>
          <w:color w:val="000000"/>
          <w:lang w:val="lv-LV" w:eastAsia="lv-LV"/>
        </w:rPr>
        <w:t>2 (divi) mēneši no līguma noslēgšanas brīža.</w:t>
      </w:r>
      <w:r>
        <w:rPr>
          <w:color w:val="000000"/>
          <w:lang w:eastAsia="lv-LV"/>
        </w:rPr>
        <w:t xml:space="preserve">. </w:t>
      </w:r>
    </w:p>
    <w:p>
      <w:pPr>
        <w:pStyle w:val="Normal"/>
        <w:widowControl w:val="false"/>
        <w:numPr>
          <w:ilvl w:val="0"/>
          <w:numId w:val="14"/>
        </w:numPr>
        <w:suppressAutoHyphens w:val="true"/>
        <w:bidi w:val="0"/>
        <w:spacing w:lineRule="auto" w:line="240" w:before="0" w:after="160"/>
        <w:ind w:left="340" w:right="0" w:hanging="340"/>
        <w:jc w:val="both"/>
        <w:rPr>
          <w:bCs/>
          <w:lang w:eastAsia="lv-LV"/>
        </w:rPr>
      </w:pPr>
      <w:r>
        <w:rPr>
          <w:rFonts w:eastAsia="Times New Roman" w:cs="Times New Roman"/>
          <w:b/>
          <w:bCs/>
          <w:color w:val="000000"/>
          <w:sz w:val="24"/>
          <w:szCs w:val="24"/>
          <w:shd w:fill="FFFFFF" w:val="clear"/>
          <w:lang w:eastAsia="lv-LV"/>
        </w:rPr>
        <w:t>Līguma izpildes vieta:</w:t>
      </w:r>
      <w:r>
        <w:rPr>
          <w:bCs/>
          <w:color w:val="000000"/>
          <w:sz w:val="24"/>
          <w:szCs w:val="24"/>
          <w:shd w:fill="FFFFFF" w:val="clear"/>
          <w:lang w:eastAsia="lv-LV"/>
        </w:rPr>
        <w:t xml:space="preserve"> Bērzpils iela </w:t>
      </w:r>
      <w:r>
        <w:rPr>
          <w:rFonts w:eastAsia="Times New Roman" w:cs="Times New Roman"/>
          <w:bCs/>
          <w:color w:val="000000"/>
          <w:sz w:val="24"/>
          <w:szCs w:val="24"/>
          <w:shd w:fill="FFFFFF" w:val="clear"/>
          <w:lang w:eastAsia="lv-LV"/>
        </w:rPr>
        <w:t>56</w:t>
      </w:r>
      <w:r>
        <w:rPr>
          <w:bCs/>
          <w:color w:val="000000"/>
          <w:sz w:val="24"/>
          <w:szCs w:val="24"/>
          <w:shd w:fill="FFFFFF" w:val="clear"/>
          <w:lang w:eastAsia="lv-LV"/>
        </w:rPr>
        <w:t>, Balvi, Balvu novads</w:t>
      </w:r>
      <w:r>
        <w:rPr>
          <w:bCs/>
          <w:color w:val="000000"/>
          <w:sz w:val="24"/>
          <w:szCs w:val="24"/>
          <w:shd w:fill="FFFFFF" w:val="clear"/>
          <w:lang w:val="lv-LV" w:eastAsia="lv-LV"/>
        </w:rPr>
        <w:t>.</w:t>
      </w:r>
    </w:p>
    <w:p>
      <w:pPr>
        <w:pStyle w:val="Normal"/>
        <w:widowControl w:val="false"/>
        <w:numPr>
          <w:ilvl w:val="0"/>
          <w:numId w:val="15"/>
        </w:numPr>
        <w:suppressAutoHyphens w:val="true"/>
        <w:bidi w:val="0"/>
        <w:spacing w:lineRule="auto" w:line="240" w:before="0" w:after="160"/>
        <w:ind w:left="340" w:right="0" w:hanging="340"/>
        <w:jc w:val="both"/>
        <w:rPr>
          <w:bCs/>
          <w:lang w:eastAsia="lv-LV"/>
        </w:rPr>
      </w:pPr>
      <w:r>
        <w:rPr>
          <w:rFonts w:eastAsia="Calibri"/>
          <w:b/>
          <w:bCs/>
          <w:lang w:eastAsia="lv-LV"/>
        </w:rPr>
        <w:t xml:space="preserve">Apmaksas noteikumi: </w:t>
      </w:r>
      <w:r>
        <w:rPr>
          <w:rFonts w:eastAsia="Calibri" w:cs="Times New Roman" w:eastAsiaTheme="minorHAnsi"/>
          <w:b w:val="false"/>
          <w:bCs/>
          <w:sz w:val="24"/>
          <w:szCs w:val="24"/>
          <w:shd w:fill="auto" w:val="clear"/>
          <w:lang w:val="lv-LV" w:eastAsia="lv-LV"/>
        </w:rPr>
        <w:t>Apmaksa tiek veikta 10 (desmit) dienu laikā pēc pakalpojuma izpildes, pieņemšanas – nodošanas akta parakstīšanas un Izpildītāja sagatavota rēķina saņemšanas.</w:t>
      </w:r>
    </w:p>
    <w:p>
      <w:pPr>
        <w:pStyle w:val="Normal"/>
        <w:widowControl w:val="false"/>
        <w:numPr>
          <w:ilvl w:val="0"/>
          <w:numId w:val="16"/>
        </w:numPr>
        <w:suppressAutoHyphens w:val="true"/>
        <w:bidi w:val="0"/>
        <w:spacing w:lineRule="auto" w:line="240" w:before="0" w:after="160"/>
        <w:ind w:left="340" w:right="0" w:hanging="340"/>
        <w:jc w:val="both"/>
        <w:rPr>
          <w:bCs/>
          <w:lang w:eastAsia="lv-LV"/>
        </w:rPr>
      </w:pPr>
      <w:r>
        <w:rPr>
          <w:rFonts w:eastAsia="Times New Roman" w:cs="Times New Roman"/>
          <w:b/>
          <w:bCs/>
          <w:color w:val="000000"/>
          <w:kern w:val="2"/>
          <w:sz w:val="24"/>
          <w:szCs w:val="24"/>
          <w:shd w:fill="auto" w:val="clear"/>
          <w:lang w:val="lv-LV" w:eastAsia="lv-LV" w:bidi="hi-IN"/>
        </w:rPr>
        <w:t>Līgumcena:</w:t>
      </w:r>
      <w:r>
        <w:rPr>
          <w:rFonts w:eastAsia="Times New Roman" w:cs="Times New Roman"/>
          <w:bCs/>
          <w:color w:val="000000"/>
          <w:kern w:val="2"/>
          <w:sz w:val="24"/>
          <w:szCs w:val="24"/>
          <w:shd w:fill="auto" w:val="clear"/>
          <w:lang w:val="lv-LV" w:eastAsia="lv-LV" w:bidi="hi-IN"/>
        </w:rPr>
        <w:t xml:space="preserve"> </w:t>
      </w:r>
      <w:r>
        <w:rPr>
          <w:rFonts w:eastAsia="Times New Roman" w:cs="Times New Roman"/>
          <w:bCs/>
          <w:color w:val="000000"/>
          <w:kern w:val="2"/>
          <w:sz w:val="24"/>
          <w:szCs w:val="24"/>
          <w:shd w:fill="auto" w:val="clear"/>
          <w:lang w:val="lv-LV" w:eastAsia="ar-SA" w:bidi="hi-IN"/>
        </w:rPr>
        <w:t>cenā jābūt iekļautiem visiem ar līguma izpildi saistītiem izdevumiem, t.sk., nodokļiem, nodevām, administratīvajām izmaksām, transporta izdevumiem, iespējamiem sadārdzinājumiem, u.c., cenu izmaiņām, kā arī tādām izmaksām, kas nav minētas, bet bez kurām nebūtu iespējama kvalitatīva, pilnīga un normatīvajiem aktiem atbilstoša līguma izpilde.</w:t>
      </w:r>
      <w:r>
        <w:rPr>
          <w:rFonts w:eastAsia="SimSun" w:cs="Times New Roman"/>
          <w:bCs/>
          <w:color w:val="000000"/>
          <w:kern w:val="2"/>
          <w:sz w:val="24"/>
          <w:szCs w:val="24"/>
          <w:shd w:fill="auto" w:val="clear"/>
          <w:lang w:val="lv-LV" w:eastAsia="zh-CN" w:bidi="hi-IN"/>
        </w:rPr>
        <w:t xml:space="preserve"> </w:t>
      </w:r>
    </w:p>
    <w:p>
      <w:pPr>
        <w:pStyle w:val="Normal"/>
        <w:widowControl w:val="false"/>
        <w:numPr>
          <w:ilvl w:val="0"/>
          <w:numId w:val="17"/>
        </w:numPr>
        <w:suppressAutoHyphens w:val="true"/>
        <w:bidi w:val="0"/>
        <w:spacing w:lineRule="auto" w:line="240" w:before="0" w:after="160"/>
        <w:ind w:left="340" w:right="0" w:hanging="340"/>
        <w:jc w:val="both"/>
        <w:rPr>
          <w:b w:val="false"/>
          <w:b w:val="false"/>
          <w:bCs w:val="false"/>
        </w:rPr>
      </w:pPr>
      <w:r>
        <w:rPr>
          <w:rFonts w:eastAsia="Calibri"/>
          <w:b w:val="false"/>
          <w:bCs w:val="false"/>
          <w:lang w:eastAsia="lv-LV"/>
        </w:rPr>
        <w:t>Līgums tiks slēgts ar tirgus izpētes uzvarētāju. Līgumu slēgs Balvu novada pašvaldības aģentūra “SAN-TEX”.</w:t>
      </w:r>
    </w:p>
    <w:p>
      <w:pPr>
        <w:pStyle w:val="Normal"/>
        <w:widowControl w:val="false"/>
        <w:numPr>
          <w:ilvl w:val="0"/>
          <w:numId w:val="18"/>
        </w:numPr>
        <w:suppressAutoHyphens w:val="true"/>
        <w:bidi w:val="0"/>
        <w:spacing w:lineRule="auto" w:line="240" w:before="0" w:after="0"/>
        <w:ind w:left="340" w:right="0" w:hanging="340"/>
        <w:jc w:val="both"/>
        <w:rPr>
          <w:b w:val="false"/>
          <w:b w:val="false"/>
          <w:bCs w:val="false"/>
        </w:rPr>
      </w:pPr>
      <w:r>
        <w:rPr>
          <w:rFonts w:eastAsia="Calibri"/>
          <w:b w:val="false"/>
          <w:bCs w:val="false"/>
          <w:lang w:eastAsia="lv-LV"/>
        </w:rPr>
        <w:t>Piedāvātajām cenām jābūt nemainīgām visā līguma darbības laikā.</w:t>
      </w:r>
    </w:p>
    <w:p>
      <w:pPr>
        <w:pStyle w:val="Normal"/>
        <w:widowControl w:val="false"/>
        <w:numPr>
          <w:ilvl w:val="0"/>
          <w:numId w:val="0"/>
        </w:numPr>
        <w:suppressAutoHyphens w:val="true"/>
        <w:bidi w:val="0"/>
        <w:spacing w:lineRule="auto" w:line="240" w:before="0" w:after="0"/>
        <w:ind w:left="340" w:right="0" w:hanging="0"/>
        <w:jc w:val="both"/>
        <w:rPr>
          <w:b w:val="false"/>
          <w:b w:val="false"/>
          <w:bCs w:val="false"/>
        </w:rPr>
      </w:pPr>
      <w:r>
        <w:rPr>
          <w:b w:val="false"/>
          <w:bCs w:val="false"/>
        </w:rPr>
      </w:r>
    </w:p>
    <w:p>
      <w:pPr>
        <w:pStyle w:val="Normal"/>
        <w:widowControl w:val="false"/>
        <w:numPr>
          <w:ilvl w:val="0"/>
          <w:numId w:val="0"/>
        </w:numPr>
        <w:suppressAutoHyphens w:val="true"/>
        <w:bidi w:val="0"/>
        <w:spacing w:lineRule="auto" w:line="240" w:before="0" w:after="0"/>
        <w:ind w:left="340" w:right="0" w:hanging="0"/>
        <w:jc w:val="both"/>
        <w:rPr>
          <w:b w:val="false"/>
          <w:b w:val="false"/>
          <w:bCs w:val="false"/>
        </w:rPr>
      </w:pPr>
      <w:r>
        <w:rPr>
          <w:b w:val="false"/>
          <w:bCs w:val="false"/>
        </w:rPr>
      </w:r>
    </w:p>
    <w:p>
      <w:pPr>
        <w:pStyle w:val="Normal"/>
        <w:widowControl w:val="false"/>
        <w:numPr>
          <w:ilvl w:val="0"/>
          <w:numId w:val="19"/>
        </w:numPr>
        <w:suppressAutoHyphens w:val="true"/>
        <w:bidi w:val="0"/>
        <w:spacing w:lineRule="auto" w:line="240" w:before="0" w:after="0"/>
        <w:ind w:left="340" w:right="0" w:hanging="340"/>
        <w:jc w:val="both"/>
        <w:rPr>
          <w:b/>
          <w:b/>
          <w:bCs/>
          <w:lang w:val="lv-LV"/>
        </w:rPr>
      </w:pPr>
      <w:r>
        <w:rPr>
          <w:rFonts w:eastAsia="Calibri"/>
          <w:b/>
          <w:bCs/>
          <w:sz w:val="24"/>
          <w:szCs w:val="24"/>
          <w:lang w:val="lv-LV" w:eastAsia="lv-LV"/>
        </w:rPr>
        <w:t>Piedāvājuma izvēles kritērijs:</w:t>
      </w:r>
    </w:p>
    <w:p>
      <w:pPr>
        <w:pStyle w:val="Normal"/>
        <w:widowControl w:val="false"/>
        <w:numPr>
          <w:ilvl w:val="0"/>
          <w:numId w:val="0"/>
        </w:numPr>
        <w:suppressAutoHyphens w:val="true"/>
        <w:bidi w:val="0"/>
        <w:spacing w:lineRule="auto" w:line="240" w:before="0" w:after="46"/>
        <w:ind w:left="1247" w:right="0" w:hanging="0"/>
        <w:jc w:val="both"/>
        <w:rPr>
          <w:b w:val="false"/>
          <w:b w:val="false"/>
          <w:bCs w:val="false"/>
          <w:lang w:val="lv-LV"/>
        </w:rPr>
      </w:pPr>
      <w:r>
        <w:rPr>
          <w:b w:val="false"/>
          <w:bCs w:val="false"/>
          <w:lang w:val="lv-LV"/>
        </w:rPr>
        <w:t>9.1. Par pretendentu, kuram būtu piešķiramas līguma slēgšanas tiesības, tiek atzīts tas pretendents, kura piedāvājums atbilst visām cenu aptaujas noteikumu prasībām un ir ar viszemāko piedāvāto līgumcenu pēc stundas likmes.</w:t>
      </w:r>
    </w:p>
    <w:p>
      <w:pPr>
        <w:pStyle w:val="Normal"/>
        <w:widowControl w:val="false"/>
        <w:numPr>
          <w:ilvl w:val="0"/>
          <w:numId w:val="0"/>
        </w:numPr>
        <w:suppressAutoHyphens w:val="true"/>
        <w:bidi w:val="0"/>
        <w:spacing w:lineRule="auto" w:line="240" w:before="0" w:after="0"/>
        <w:ind w:left="1247" w:right="0" w:hanging="0"/>
        <w:jc w:val="both"/>
        <w:rPr>
          <w:b w:val="false"/>
          <w:b w:val="false"/>
          <w:bCs w:val="false"/>
          <w:lang w:val="lv-LV"/>
        </w:rPr>
      </w:pPr>
      <w:r>
        <w:rPr>
          <w:b w:val="false"/>
          <w:bCs w:val="false"/>
          <w:lang w:val="lv-LV"/>
        </w:rPr>
        <w:t>9.2. Ja izraudzītais pretendents atsakās slēgt līgumu, tad tiek lemts vai piešķirt līguma slēgšanas tiesības nākamam pretendentam, kura piedāvājums ir ar zemāko cenu.</w:t>
      </w:r>
    </w:p>
    <w:p>
      <w:pPr>
        <w:pStyle w:val="Normal"/>
        <w:widowControl w:val="false"/>
        <w:numPr>
          <w:ilvl w:val="0"/>
          <w:numId w:val="0"/>
        </w:numPr>
        <w:suppressAutoHyphens w:val="true"/>
        <w:bidi w:val="0"/>
        <w:spacing w:lineRule="auto" w:line="240" w:before="57" w:after="217"/>
        <w:ind w:left="1247" w:right="0" w:hanging="0"/>
        <w:jc w:val="both"/>
        <w:rPr>
          <w:b w:val="false"/>
          <w:b w:val="false"/>
          <w:bCs w:val="false"/>
          <w:lang w:val="lv-LV"/>
        </w:rPr>
      </w:pPr>
      <w:r>
        <w:rPr>
          <w:b w:val="false"/>
          <w:bCs w:val="false"/>
          <w:lang w:val="lv-LV"/>
        </w:rPr>
        <w:t xml:space="preserve">9.3. </w:t>
      </w:r>
      <w:r>
        <w:rPr>
          <w:rFonts w:cs="Times New Roman"/>
          <w:b w:val="false"/>
          <w:bCs w:val="false"/>
          <w:sz w:val="24"/>
          <w:szCs w:val="24"/>
          <w:lang w:val="lv-LV"/>
        </w:rPr>
        <w:t>Ja nav iesniegts neviens cenu aptaujas noteikumu prasībām atbilstošs piedāvājums vai ir cits objektīvi pamatots iemesls, pasūtītājam ir tiesības uzvarētāju nepaziņot un cenu aptauju pārtraukt.</w:t>
      </w:r>
    </w:p>
    <w:p>
      <w:pPr>
        <w:pStyle w:val="Normal"/>
        <w:widowControl w:val="false"/>
        <w:numPr>
          <w:ilvl w:val="0"/>
          <w:numId w:val="0"/>
        </w:numPr>
        <w:suppressAutoHyphens w:val="true"/>
        <w:bidi w:val="0"/>
        <w:spacing w:lineRule="auto" w:line="240" w:before="0" w:after="160"/>
        <w:ind w:left="0" w:right="0" w:hanging="0"/>
        <w:jc w:val="both"/>
        <w:rPr>
          <w:b/>
          <w:b/>
          <w:bCs/>
          <w:lang w:val="lv-LV"/>
        </w:rPr>
      </w:pPr>
      <w:r>
        <w:rPr>
          <w:rFonts w:cs="Times New Roman"/>
          <w:b/>
          <w:bCs/>
          <w:sz w:val="24"/>
          <w:szCs w:val="24"/>
          <w:lang w:val="lv-LV"/>
        </w:rPr>
        <w:t>10. Finanšu piedāvājums:</w:t>
      </w:r>
    </w:p>
    <w:p>
      <w:pPr>
        <w:pStyle w:val="Normal"/>
        <w:widowControl w:val="false"/>
        <w:numPr>
          <w:ilvl w:val="0"/>
          <w:numId w:val="0"/>
        </w:numPr>
        <w:suppressAutoHyphens w:val="true"/>
        <w:bidi w:val="0"/>
        <w:spacing w:lineRule="auto" w:line="240" w:before="57" w:after="217"/>
        <w:ind w:left="1247" w:right="0" w:hanging="0"/>
        <w:jc w:val="both"/>
        <w:rPr>
          <w:b w:val="false"/>
          <w:b w:val="false"/>
          <w:bCs w:val="false"/>
          <w:lang w:val="lv-LV"/>
        </w:rPr>
      </w:pPr>
      <w:r>
        <w:rPr>
          <w:rFonts w:cs="Times New Roman"/>
          <w:b w:val="false"/>
          <w:bCs w:val="false"/>
          <w:sz w:val="24"/>
          <w:szCs w:val="24"/>
          <w:lang w:val="lv-LV"/>
        </w:rPr>
        <w:t xml:space="preserve">10.1. </w:t>
      </w:r>
      <w:r>
        <w:rPr>
          <w:rFonts w:cs="Times New Roman"/>
          <w:b w:val="false"/>
          <w:bCs/>
          <w:sz w:val="24"/>
          <w:szCs w:val="24"/>
          <w:lang w:val="lv-LV"/>
        </w:rPr>
        <w:t xml:space="preserve">Finanšu piedāvājumā cenu norāda EUR </w:t>
      </w:r>
      <w:r>
        <w:rPr>
          <w:rFonts w:cs="Times New Roman"/>
          <w:b w:val="false"/>
          <w:bCs/>
          <w:i/>
          <w:sz w:val="24"/>
          <w:szCs w:val="24"/>
          <w:lang w:val="lv-LV"/>
        </w:rPr>
        <w:t xml:space="preserve">(euro) </w:t>
      </w:r>
      <w:r>
        <w:rPr>
          <w:rFonts w:cs="Times New Roman"/>
          <w:b w:val="false"/>
          <w:bCs/>
          <w:sz w:val="24"/>
          <w:szCs w:val="24"/>
          <w:lang w:val="lv-LV"/>
        </w:rPr>
        <w:t xml:space="preserve">bez PVN par vienu darba stundu, ietverot visas izmaksas, kas saistītas ar pakalpojuma izpildi, </w:t>
      </w:r>
      <w:r>
        <w:rPr>
          <w:rFonts w:cs="Times New Roman"/>
          <w:b w:val="false"/>
          <w:bCs w:val="false"/>
          <w:sz w:val="24"/>
          <w:szCs w:val="24"/>
          <w:lang w:val="lv-LV"/>
        </w:rPr>
        <w:t>nodokļiem, nodevām un transporta izdevumiem, kā arī citām izmaksām, kas ir nepieciešamas pakalpojuma sniegšanai s</w:t>
      </w:r>
      <w:r>
        <w:rPr>
          <w:rFonts w:cs="Times New Roman"/>
          <w:b w:val="false"/>
          <w:bCs/>
          <w:sz w:val="24"/>
          <w:szCs w:val="24"/>
          <w:lang w:val="lv-LV"/>
        </w:rPr>
        <w:t>edz pretendents un tām ir jābūt ietvertām finanšu piedāvājuma kopējā cenā.</w:t>
      </w:r>
    </w:p>
    <w:p>
      <w:pPr>
        <w:pStyle w:val="Normal"/>
        <w:widowControl w:val="false"/>
        <w:numPr>
          <w:ilvl w:val="0"/>
          <w:numId w:val="0"/>
        </w:numPr>
        <w:suppressAutoHyphens w:val="true"/>
        <w:bidi w:val="0"/>
        <w:spacing w:lineRule="auto" w:line="240" w:before="0" w:after="160"/>
        <w:ind w:left="0" w:right="0" w:hanging="0"/>
        <w:jc w:val="both"/>
        <w:rPr>
          <w:bCs/>
          <w:lang w:eastAsia="lv-LV"/>
        </w:rPr>
      </w:pPr>
      <w:r>
        <w:rPr>
          <w:b/>
          <w:bCs/>
          <w:color w:val="000000"/>
          <w:lang w:eastAsia="lv-LV"/>
        </w:rPr>
        <w:t>11. Prasības pretendentam:</w:t>
      </w:r>
    </w:p>
    <w:p>
      <w:pPr>
        <w:pStyle w:val="Normal"/>
        <w:widowControl w:val="false"/>
        <w:numPr>
          <w:ilvl w:val="0"/>
          <w:numId w:val="0"/>
        </w:numPr>
        <w:suppressAutoHyphens w:val="true"/>
        <w:overflowPunct w:val="false"/>
        <w:bidi w:val="0"/>
        <w:spacing w:before="0" w:after="0"/>
        <w:ind w:left="1210" w:right="0" w:hanging="0"/>
        <w:jc w:val="both"/>
        <w:rPr>
          <w:b w:val="false"/>
          <w:b w:val="false"/>
          <w:bCs w:val="false"/>
        </w:rPr>
      </w:pPr>
      <w:r>
        <w:rPr>
          <w:rFonts w:eastAsia="Calibri" w:cs="Times New Roman"/>
          <w:b w:val="false"/>
          <w:bCs w:val="false"/>
          <w:color w:val="000000"/>
          <w:sz w:val="24"/>
          <w:szCs w:val="24"/>
          <w:lang w:val="lv-LV" w:eastAsia="lv-LV"/>
        </w:rPr>
        <w:t>11.1. Pretendentam piedāvājums jāiesniedz par visu apjomu;</w:t>
      </w:r>
    </w:p>
    <w:p>
      <w:pPr>
        <w:pStyle w:val="Normal"/>
        <w:widowControl w:val="false"/>
        <w:numPr>
          <w:ilvl w:val="0"/>
          <w:numId w:val="0"/>
        </w:numPr>
        <w:suppressAutoHyphens w:val="true"/>
        <w:overflowPunct w:val="false"/>
        <w:bidi w:val="0"/>
        <w:spacing w:lineRule="auto" w:line="240" w:before="0" w:after="0"/>
        <w:ind w:left="1191" w:right="0" w:hanging="0"/>
        <w:jc w:val="both"/>
        <w:rPr>
          <w:b w:val="false"/>
          <w:b w:val="false"/>
          <w:bCs w:val="false"/>
        </w:rPr>
      </w:pPr>
      <w:r>
        <w:rPr>
          <w:rFonts w:eastAsia="Calibri" w:cs="Times New Roman"/>
          <w:b w:val="false"/>
          <w:bCs w:val="false"/>
          <w:color w:val="000000"/>
          <w:kern w:val="2"/>
          <w:sz w:val="24"/>
          <w:szCs w:val="24"/>
          <w:lang w:val="lv-LV" w:eastAsia="ar-SA" w:bidi="ar-SA"/>
        </w:rPr>
        <w:t>11.2. Zvērināts advokāts un/vai advokātu birojs, kas reģistrēti Latvijas Zvērinātu advokātu reģistrā, kuru darbība nav apturēta</w:t>
      </w:r>
      <w:r>
        <w:rPr>
          <w:rFonts w:eastAsia="Calibri" w:cs="Times New Roman"/>
          <w:b w:val="false"/>
          <w:bCs w:val="false"/>
          <w:i w:val="false"/>
          <w:caps w:val="false"/>
          <w:smallCaps w:val="false"/>
          <w:color w:val="000000"/>
          <w:spacing w:val="0"/>
          <w:kern w:val="2"/>
          <w:sz w:val="24"/>
          <w:szCs w:val="24"/>
          <w:lang w:val="lv-LV" w:eastAsia="ar-SA" w:bidi="ar-SA"/>
        </w:rPr>
        <w:t>;</w:t>
      </w:r>
    </w:p>
    <w:p>
      <w:pPr>
        <w:pStyle w:val="Normal"/>
        <w:widowControl w:val="false"/>
        <w:numPr>
          <w:ilvl w:val="0"/>
          <w:numId w:val="0"/>
        </w:numPr>
        <w:suppressAutoHyphens w:val="true"/>
        <w:overflowPunct w:val="false"/>
        <w:bidi w:val="0"/>
        <w:spacing w:lineRule="auto" w:line="240" w:before="0" w:after="0"/>
        <w:ind w:left="1701" w:right="0" w:hanging="510"/>
        <w:jc w:val="both"/>
        <w:rPr>
          <w:b w:val="false"/>
          <w:b w:val="false"/>
          <w:bCs w:val="false"/>
        </w:rPr>
      </w:pPr>
      <w:r>
        <w:rPr>
          <w:rFonts w:eastAsia="Calibri" w:cs="Times New Roman"/>
          <w:b w:val="false"/>
          <w:bCs w:val="false"/>
          <w:color w:val="000000"/>
          <w:kern w:val="2"/>
          <w:sz w:val="24"/>
          <w:szCs w:val="24"/>
          <w:lang w:val="lv-LV" w:eastAsia="ar-SA" w:bidi="ar-SA"/>
        </w:rPr>
        <w:t>11.3.</w:t>
      </w:r>
      <w:r>
        <w:rPr>
          <w:rFonts w:eastAsia="Calibri" w:cs="Times New Roman"/>
          <w:b w:val="false"/>
          <w:bCs w:val="false"/>
          <w:color w:val="000000"/>
          <w:kern w:val="2"/>
          <w:sz w:val="24"/>
          <w:szCs w:val="24"/>
          <w:lang w:val="lv-LV" w:eastAsia="en-GB" w:bidi="ar-SA"/>
        </w:rPr>
        <w:t>spēja kvalitatīvi sniegt pakalpojuma uzdevumā – tehniskajā specifikācijā norādītos pakalpojumus 100 % apmērā;</w:t>
      </w:r>
    </w:p>
    <w:p>
      <w:pPr>
        <w:pStyle w:val="Normal"/>
        <w:widowControl w:val="false"/>
        <w:numPr>
          <w:ilvl w:val="0"/>
          <w:numId w:val="0"/>
        </w:numPr>
        <w:suppressAutoHyphens w:val="true"/>
        <w:overflowPunct w:val="false"/>
        <w:bidi w:val="0"/>
        <w:spacing w:lineRule="auto" w:line="240" w:before="0" w:after="0"/>
        <w:ind w:left="1191" w:right="0" w:hanging="0"/>
        <w:jc w:val="both"/>
        <w:rPr>
          <w:b w:val="false"/>
          <w:b w:val="false"/>
          <w:bCs w:val="false"/>
        </w:rPr>
      </w:pPr>
      <w:r>
        <w:rPr>
          <w:rFonts w:eastAsia="Calibri" w:cs="Times New Roman"/>
          <w:b w:val="false"/>
          <w:bCs w:val="false"/>
          <w:color w:val="000000"/>
          <w:kern w:val="2"/>
          <w:sz w:val="24"/>
          <w:szCs w:val="24"/>
          <w:lang w:val="lv-LV" w:eastAsia="ar-SA" w:bidi="ar-SA"/>
        </w:rPr>
        <w:t>11.4</w:t>
      </w:r>
      <w:r>
        <w:rPr>
          <w:rFonts w:eastAsia="Calibri" w:cs="Times New Roman"/>
          <w:b w:val="false"/>
          <w:bCs w:val="false"/>
          <w:color w:val="000000"/>
          <w:kern w:val="2"/>
          <w:sz w:val="24"/>
          <w:szCs w:val="24"/>
          <w:shd w:fill="auto" w:val="clear"/>
          <w:lang w:val="lv-LV" w:eastAsia="ar-SA" w:bidi="ar-SA"/>
        </w:rPr>
        <w:t xml:space="preserve">. </w:t>
      </w:r>
      <w:r>
        <w:rPr>
          <w:rFonts w:eastAsia="Calibri" w:cs="Times New Roman"/>
          <w:b w:val="false"/>
          <w:bCs w:val="false"/>
          <w:color w:val="000000"/>
          <w:kern w:val="2"/>
          <w:sz w:val="24"/>
          <w:szCs w:val="24"/>
          <w:shd w:fill="auto" w:val="clear"/>
          <w:lang w:val="lv-LV" w:eastAsia="en-GB" w:bidi="ar-SA"/>
        </w:rPr>
        <w:t>pieredze darbā ar pašvaldībām.</w:t>
      </w:r>
    </w:p>
    <w:p>
      <w:pPr>
        <w:pStyle w:val="Normal"/>
        <w:widowControl w:val="false"/>
        <w:numPr>
          <w:ilvl w:val="0"/>
          <w:numId w:val="0"/>
        </w:numPr>
        <w:suppressAutoHyphens w:val="true"/>
        <w:overflowPunct w:val="false"/>
        <w:bidi w:val="0"/>
        <w:spacing w:before="0" w:after="0"/>
        <w:ind w:left="1210" w:right="0" w:hanging="0"/>
        <w:jc w:val="both"/>
        <w:rPr>
          <w:b w:val="false"/>
          <w:b w:val="false"/>
          <w:bCs w:val="false"/>
        </w:rPr>
      </w:pPr>
      <w:r>
        <w:rPr>
          <w:b w:val="false"/>
          <w:bCs w:val="false"/>
        </w:rPr>
      </w:r>
    </w:p>
    <w:p>
      <w:pPr>
        <w:pStyle w:val="Normal"/>
        <w:widowControl w:val="false"/>
        <w:numPr>
          <w:ilvl w:val="0"/>
          <w:numId w:val="0"/>
        </w:numPr>
        <w:suppressAutoHyphens w:val="true"/>
        <w:overflowPunct w:val="false"/>
        <w:bidi w:val="0"/>
        <w:spacing w:before="0" w:after="0"/>
        <w:ind w:left="0" w:right="0" w:hanging="0"/>
        <w:jc w:val="both"/>
        <w:rPr>
          <w:b/>
          <w:b/>
          <w:bCs/>
        </w:rPr>
      </w:pPr>
      <w:r>
        <w:rPr>
          <w:b/>
          <w:bCs/>
          <w:kern w:val="2"/>
          <w:lang w:eastAsia="lv-LV"/>
        </w:rPr>
        <w:t>12. Iesniedzamie dokumenti:</w:t>
      </w:r>
    </w:p>
    <w:p>
      <w:pPr>
        <w:pStyle w:val="ListParagraph"/>
        <w:widowControl/>
        <w:numPr>
          <w:ilvl w:val="0"/>
          <w:numId w:val="0"/>
        </w:numPr>
        <w:suppressAutoHyphens w:val="true"/>
        <w:bidi w:val="0"/>
        <w:spacing w:before="0" w:after="0"/>
        <w:ind w:left="1210" w:right="0" w:hanging="0"/>
        <w:contextualSpacing/>
        <w:jc w:val="both"/>
        <w:rPr/>
      </w:pPr>
      <w:r>
        <w:rPr>
          <w:bCs/>
          <w:color w:val="000000"/>
          <w:lang w:eastAsia="lv-LV"/>
        </w:rPr>
        <w:t xml:space="preserve">12.1. </w:t>
      </w:r>
      <w:r>
        <w:rPr>
          <w:b/>
          <w:bCs/>
          <w:color w:val="000000"/>
          <w:lang w:val="lv-LV" w:eastAsia="lv-LV"/>
        </w:rPr>
        <w:t>Pieteikums dalībai cenu aptaujai</w:t>
      </w:r>
      <w:r>
        <w:rPr>
          <w:bCs/>
          <w:color w:val="000000"/>
          <w:lang w:val="lv-LV" w:eastAsia="lv-LV"/>
        </w:rPr>
        <w:t>, atbilstoši 1. pielikumam</w:t>
      </w:r>
      <w:r>
        <w:rPr>
          <w:rFonts w:eastAsia="Times New Roman" w:cs="Times New Roman"/>
          <w:b w:val="false"/>
          <w:bCs w:val="false"/>
          <w:color w:val="auto"/>
          <w:kern w:val="2"/>
          <w:sz w:val="24"/>
          <w:szCs w:val="24"/>
          <w:lang w:val="lv-LV" w:eastAsia="lv-LV" w:bidi="ar-SA"/>
        </w:rPr>
        <w:t>;</w:t>
      </w:r>
    </w:p>
    <w:p>
      <w:pPr>
        <w:pStyle w:val="ListParagraph"/>
        <w:widowControl/>
        <w:numPr>
          <w:ilvl w:val="0"/>
          <w:numId w:val="0"/>
        </w:numPr>
        <w:suppressAutoHyphens w:val="true"/>
        <w:bidi w:val="0"/>
        <w:spacing w:before="0" w:after="0"/>
        <w:ind w:left="1210" w:right="0" w:hanging="0"/>
        <w:contextualSpacing/>
        <w:jc w:val="both"/>
        <w:rPr/>
      </w:pPr>
      <w:r>
        <w:rPr>
          <w:rFonts w:eastAsia="Times New Roman" w:cs="Times New Roman"/>
          <w:b w:val="false"/>
          <w:bCs w:val="false"/>
          <w:color w:val="auto"/>
          <w:kern w:val="2"/>
          <w:sz w:val="24"/>
          <w:szCs w:val="24"/>
          <w:lang w:val="lv-LV" w:eastAsia="lv-LV" w:bidi="ar-SA"/>
        </w:rPr>
        <w:t xml:space="preserve">12.2. </w:t>
      </w:r>
      <w:r>
        <w:rPr>
          <w:rFonts w:eastAsia="Times New Roman" w:cs="Times New Roman"/>
          <w:b/>
          <w:bCs w:val="false"/>
          <w:color w:val="auto"/>
          <w:kern w:val="2"/>
          <w:sz w:val="24"/>
          <w:szCs w:val="24"/>
          <w:lang w:val="lv-LV" w:eastAsia="lv-LV" w:bidi="ar-SA"/>
        </w:rPr>
        <w:t>Finanšu</w:t>
      </w:r>
      <w:r>
        <w:rPr>
          <w:rFonts w:eastAsia="Times New Roman" w:cs="Times New Roman"/>
          <w:b/>
          <w:bCs/>
          <w:color w:val="auto"/>
          <w:kern w:val="2"/>
          <w:sz w:val="24"/>
          <w:szCs w:val="24"/>
          <w:lang w:val="lv-LV" w:eastAsia="lv-LV" w:bidi="ar-SA"/>
        </w:rPr>
        <w:t xml:space="preserve"> piedāvājums</w:t>
      </w:r>
      <w:r>
        <w:rPr>
          <w:rFonts w:eastAsia="Times New Roman" w:cs="Times New Roman"/>
          <w:b w:val="false"/>
          <w:bCs w:val="false"/>
          <w:color w:val="auto"/>
          <w:kern w:val="2"/>
          <w:sz w:val="24"/>
          <w:szCs w:val="24"/>
          <w:lang w:val="lv-LV" w:eastAsia="lv-LV" w:bidi="ar-SA"/>
        </w:rPr>
        <w:t>, atbilstoši 2. pielikumam;</w:t>
      </w:r>
    </w:p>
    <w:p>
      <w:pPr>
        <w:pStyle w:val="ListParagraph"/>
        <w:widowControl/>
        <w:numPr>
          <w:ilvl w:val="0"/>
          <w:numId w:val="0"/>
        </w:numPr>
        <w:suppressAutoHyphens w:val="true"/>
        <w:bidi w:val="0"/>
        <w:spacing w:before="0" w:after="0"/>
        <w:ind w:left="1210" w:right="0" w:hanging="0"/>
        <w:contextualSpacing/>
        <w:jc w:val="both"/>
        <w:rPr/>
      </w:pPr>
      <w:r>
        <w:rPr>
          <w:rFonts w:eastAsia="Times New Roman" w:cs="Times New Roman"/>
          <w:b w:val="false"/>
          <w:bCs w:val="false"/>
          <w:color w:val="auto"/>
          <w:kern w:val="2"/>
          <w:sz w:val="24"/>
          <w:szCs w:val="24"/>
          <w:lang w:val="lv-LV" w:eastAsia="lv-LV" w:bidi="ar-SA"/>
        </w:rPr>
        <w:t xml:space="preserve">12.3. </w:t>
      </w:r>
      <w:r>
        <w:rPr>
          <w:rFonts w:eastAsia="Calibri" w:cs="Times New Roman"/>
          <w:b w:val="false"/>
          <w:bCs w:val="false"/>
          <w:color w:val="000000"/>
          <w:kern w:val="2"/>
          <w:sz w:val="24"/>
          <w:szCs w:val="24"/>
          <w:lang w:val="lv-LV" w:eastAsia="ar-SA" w:bidi="ar-SA"/>
        </w:rPr>
        <w:t xml:space="preserve"> </w:t>
      </w:r>
      <w:r>
        <w:rPr>
          <w:rFonts w:eastAsia="Calibri" w:cs="Times New Roman"/>
          <w:b/>
          <w:bCs w:val="false"/>
          <w:color w:val="000000"/>
          <w:kern w:val="2"/>
          <w:sz w:val="24"/>
          <w:szCs w:val="24"/>
          <w:lang w:val="lv-LV" w:eastAsia="ar-SA" w:bidi="ar-SA"/>
        </w:rPr>
        <w:t>Tehniskā specifikācija</w:t>
      </w:r>
      <w:r>
        <w:rPr>
          <w:rFonts w:eastAsia="Calibri" w:cs="Times New Roman"/>
          <w:b w:val="false"/>
          <w:bCs w:val="false"/>
          <w:color w:val="000000"/>
          <w:kern w:val="2"/>
          <w:sz w:val="24"/>
          <w:szCs w:val="24"/>
          <w:lang w:val="lv-LV" w:eastAsia="ar-SA" w:bidi="ar-SA"/>
        </w:rPr>
        <w:t>, saskaņā ar 3.pielikumu.</w:t>
      </w:r>
    </w:p>
    <w:p>
      <w:pPr>
        <w:pStyle w:val="ListParagraph"/>
        <w:widowControl/>
        <w:numPr>
          <w:ilvl w:val="0"/>
          <w:numId w:val="0"/>
        </w:numPr>
        <w:suppressAutoHyphens w:val="true"/>
        <w:bidi w:val="0"/>
        <w:spacing w:before="0" w:after="0"/>
        <w:ind w:left="0" w:right="0" w:hanging="0"/>
        <w:contextualSpacing/>
        <w:jc w:val="both"/>
        <w:rPr>
          <w:b/>
          <w:b/>
          <w:bCs/>
        </w:rPr>
      </w:pPr>
      <w:r>
        <w:rPr>
          <w:rFonts w:eastAsia="Calibri" w:cs="Times New Roman"/>
          <w:b/>
          <w:bCs/>
          <w:color w:val="000000"/>
          <w:kern w:val="2"/>
          <w:sz w:val="24"/>
          <w:szCs w:val="24"/>
          <w:lang w:val="lv-LV" w:eastAsia="ar-SA" w:bidi="ar-SA"/>
        </w:rPr>
        <w:t>13. Cita informācija:</w:t>
      </w:r>
    </w:p>
    <w:p>
      <w:pPr>
        <w:pStyle w:val="ListParagraph"/>
        <w:widowControl/>
        <w:numPr>
          <w:ilvl w:val="0"/>
          <w:numId w:val="0"/>
        </w:numPr>
        <w:suppressAutoHyphens w:val="true"/>
        <w:bidi w:val="0"/>
        <w:spacing w:before="0" w:after="0"/>
        <w:ind w:left="1247" w:right="0" w:hanging="0"/>
        <w:contextualSpacing/>
        <w:jc w:val="both"/>
        <w:rPr>
          <w:b w:val="false"/>
          <w:b w:val="false"/>
          <w:bCs w:val="false"/>
        </w:rPr>
      </w:pPr>
      <w:r>
        <w:rPr>
          <w:rFonts w:eastAsia="Calibri" w:cs="Times New Roman"/>
          <w:b w:val="false"/>
          <w:bCs w:val="false"/>
          <w:color w:val="000000"/>
          <w:kern w:val="2"/>
          <w:sz w:val="24"/>
          <w:szCs w:val="24"/>
          <w:lang w:val="lv-LV" w:eastAsia="ar-SA" w:bidi="ar-SA"/>
        </w:rPr>
        <w:t>13.1. Ja Jūsu piedāvājums tiks akceptēts sazināsimies ar piedāvājumā norādīto kontaktpersonu par līguma slēgšanu.</w:t>
      </w:r>
    </w:p>
    <w:p>
      <w:pPr>
        <w:pStyle w:val="ListParagraph"/>
        <w:widowControl/>
        <w:numPr>
          <w:ilvl w:val="0"/>
          <w:numId w:val="0"/>
        </w:numPr>
        <w:suppressAutoHyphens w:val="true"/>
        <w:bidi w:val="0"/>
        <w:spacing w:before="0" w:after="0"/>
        <w:ind w:left="1210" w:right="0" w:hanging="0"/>
        <w:contextualSpacing/>
        <w:jc w:val="both"/>
        <w:rPr>
          <w:rFonts w:eastAsia="Calibri"/>
          <w:lang w:eastAsia="ar-SA"/>
        </w:rPr>
      </w:pPr>
      <w:r>
        <w:rPr>
          <w:rFonts w:eastAsia="Calibri"/>
          <w:lang w:eastAsia="ar-SA"/>
        </w:rPr>
      </w:r>
    </w:p>
    <w:p>
      <w:pPr>
        <w:pStyle w:val="Normal"/>
        <w:numPr>
          <w:ilvl w:val="0"/>
          <w:numId w:val="0"/>
        </w:numPr>
        <w:suppressAutoHyphens w:val="true"/>
        <w:spacing w:lineRule="auto" w:line="240" w:before="0" w:after="0"/>
        <w:ind w:left="0" w:hanging="0"/>
        <w:jc w:val="both"/>
        <w:rPr>
          <w:rFonts w:ascii="Times New Roman" w:hAnsi="Times New Roman"/>
          <w:sz w:val="24"/>
          <w:szCs w:val="24"/>
        </w:rPr>
      </w:pPr>
      <w:r>
        <w:rPr>
          <w:rFonts w:eastAsia="Times New Roman" w:cs="Times New Roman"/>
          <w:b/>
          <w:bCs/>
          <w:iCs/>
          <w:sz w:val="24"/>
          <w:szCs w:val="24"/>
          <w:lang w:eastAsia="ar-SA"/>
        </w:rPr>
        <w:t>14. Piedāvājuma iesniegšanas datums, laiks, vieta, veids:</w:t>
      </w:r>
      <w:r>
        <w:rPr>
          <w:rFonts w:eastAsia="Times New Roman" w:cs="Times New Roman"/>
          <w:iCs/>
          <w:sz w:val="24"/>
          <w:szCs w:val="24"/>
          <w:lang w:eastAsia="ar-SA"/>
        </w:rPr>
        <w:t xml:space="preserve"> </w:t>
      </w:r>
    </w:p>
    <w:p>
      <w:pPr>
        <w:pStyle w:val="Normal"/>
        <w:widowControl/>
        <w:numPr>
          <w:ilvl w:val="0"/>
          <w:numId w:val="0"/>
        </w:numPr>
        <w:suppressAutoHyphens w:val="true"/>
        <w:bidi w:val="0"/>
        <w:spacing w:lineRule="auto" w:line="240" w:before="0" w:after="0"/>
        <w:ind w:left="814" w:right="0" w:hanging="0"/>
        <w:jc w:val="both"/>
        <w:rPr/>
      </w:pPr>
      <w:r>
        <w:rPr>
          <w:rFonts w:eastAsia="Times New Roman" w:cs="Times New Roman"/>
          <w:b w:val="false"/>
          <w:bCs w:val="false"/>
          <w:iCs/>
          <w:sz w:val="24"/>
          <w:szCs w:val="24"/>
          <w:lang w:eastAsia="ar-SA"/>
        </w:rPr>
        <w:t>14.1.</w:t>
      </w:r>
      <w:r>
        <w:rPr>
          <w:rFonts w:eastAsia="Times New Roman" w:cs="Times New Roman"/>
          <w:iCs/>
          <w:sz w:val="24"/>
          <w:szCs w:val="24"/>
          <w:lang w:eastAsia="ar-SA"/>
        </w:rPr>
        <w:t xml:space="preserve"> </w:t>
      </w:r>
      <w:r>
        <w:rPr>
          <w:rFonts w:eastAsia="Times New Roman" w:cs="Times New Roman"/>
          <w:sz w:val="24"/>
          <w:szCs w:val="24"/>
          <w:lang w:eastAsia="ar-SA"/>
        </w:rPr>
        <w:t xml:space="preserve">Piedāvājumi var tikt nosūtīti pa pastu, ar kurjeru, iesniegti personīgi vai elektroniski līdz </w:t>
      </w:r>
      <w:r>
        <w:rPr>
          <w:rFonts w:eastAsia="Times New Roman" w:cs="Times New Roman"/>
          <w:b/>
          <w:bCs/>
          <w:sz w:val="24"/>
          <w:szCs w:val="24"/>
          <w:lang w:eastAsia="ar-SA"/>
        </w:rPr>
        <w:t>19.07.2022., plkst.10:00</w:t>
      </w:r>
      <w:r>
        <w:rPr>
          <w:rFonts w:eastAsia="Times New Roman" w:cs="Times New Roman"/>
          <w:sz w:val="24"/>
          <w:szCs w:val="24"/>
          <w:lang w:eastAsia="ar-SA"/>
        </w:rPr>
        <w:t>.</w:t>
      </w:r>
    </w:p>
    <w:p>
      <w:pPr>
        <w:pStyle w:val="Normal"/>
        <w:widowControl/>
        <w:numPr>
          <w:ilvl w:val="0"/>
          <w:numId w:val="0"/>
        </w:numPr>
        <w:suppressAutoHyphens w:val="true"/>
        <w:bidi w:val="0"/>
        <w:spacing w:lineRule="auto" w:line="240" w:before="0" w:after="0"/>
        <w:ind w:left="850" w:right="0" w:hanging="0"/>
        <w:jc w:val="both"/>
        <w:rPr>
          <w:rFonts w:ascii="Times New Roman" w:hAnsi="Times New Roman"/>
          <w:sz w:val="24"/>
          <w:szCs w:val="24"/>
        </w:rPr>
      </w:pPr>
      <w:r>
        <w:rPr>
          <w:rFonts w:eastAsia="Times New Roman" w:cs="Times New Roman"/>
          <w:b w:val="false"/>
          <w:bCs w:val="false"/>
          <w:sz w:val="24"/>
          <w:szCs w:val="24"/>
          <w:lang w:eastAsia="ar-SA"/>
        </w:rPr>
        <w:t xml:space="preserve">14.2. </w:t>
      </w:r>
      <w:r>
        <w:rPr>
          <w:rFonts w:eastAsia="Times New Roman" w:cs="Times New Roman"/>
          <w:sz w:val="24"/>
          <w:szCs w:val="24"/>
          <w:lang w:eastAsia="ar-SA"/>
        </w:rPr>
        <w:t xml:space="preserve">Piedāvājuma iesniegšanas vieta:  </w:t>
      </w:r>
      <w:r>
        <w:rPr>
          <w:rFonts w:eastAsia="Times New Roman" w:cs="Times New Roman"/>
          <w:b/>
          <w:bCs/>
          <w:color w:val="000000"/>
          <w:sz w:val="24"/>
          <w:szCs w:val="24"/>
          <w:lang w:val="lv-LV" w:eastAsia="lv-LV"/>
        </w:rPr>
        <w:t>Balvu novada pašvaldības aģentūrā “SAN-TEX”</w:t>
      </w:r>
      <w:r>
        <w:rPr>
          <w:rFonts w:eastAsia="Times New Roman" w:cs="Times New Roman"/>
          <w:b/>
          <w:bCs w:val="false"/>
          <w:color w:val="000000"/>
          <w:sz w:val="24"/>
          <w:szCs w:val="24"/>
          <w:lang w:val="lv-LV" w:eastAsia="lv-LV"/>
        </w:rPr>
        <w:t>,  Bērzpils ielā 56, Balvos, Balvu novadā, LV-4501.</w:t>
      </w:r>
    </w:p>
    <w:p>
      <w:pPr>
        <w:pStyle w:val="Normal"/>
        <w:widowControl/>
        <w:numPr>
          <w:ilvl w:val="0"/>
          <w:numId w:val="0"/>
        </w:numPr>
        <w:suppressAutoHyphens w:val="true"/>
        <w:bidi w:val="0"/>
        <w:spacing w:lineRule="auto" w:line="240" w:before="0" w:after="0"/>
        <w:ind w:left="850" w:right="0" w:hanging="0"/>
        <w:jc w:val="both"/>
        <w:rPr>
          <w:rFonts w:ascii="Times New Roman" w:hAnsi="Times New Roman" w:eastAsia="Times New Roman" w:cs="Times New Roman"/>
          <w:sz w:val="24"/>
          <w:szCs w:val="24"/>
          <w:lang w:eastAsia="ar-SA"/>
        </w:rPr>
      </w:pPr>
      <w:r>
        <w:rPr>
          <w:rFonts w:eastAsia="Times New Roman" w:cs="Times New Roman"/>
          <w:b w:val="false"/>
          <w:bCs w:val="false"/>
          <w:sz w:val="24"/>
          <w:szCs w:val="24"/>
          <w:lang w:eastAsia="ar-SA"/>
        </w:rPr>
        <w:t>14.3.</w:t>
      </w:r>
      <w:r>
        <w:rPr>
          <w:rFonts w:eastAsia="Times New Roman" w:cs="Times New Roman"/>
          <w:sz w:val="24"/>
          <w:szCs w:val="24"/>
          <w:lang w:eastAsia="ar-SA"/>
        </w:rPr>
        <w:t xml:space="preserve"> Ja piedāvājumu iesniedz nosūtot pa pastu vai kurjeru, pasūtītājam to ir jāsaņem norādītajā adresē līdz noteiktajam piedāvājumu iesniegšanas termiņa beigām.</w:t>
      </w:r>
    </w:p>
    <w:p>
      <w:pPr>
        <w:pStyle w:val="Normal"/>
        <w:widowControl/>
        <w:numPr>
          <w:ilvl w:val="0"/>
          <w:numId w:val="0"/>
        </w:numPr>
        <w:suppressAutoHyphens w:val="true"/>
        <w:bidi w:val="0"/>
        <w:spacing w:lineRule="auto" w:line="240" w:before="0" w:after="0"/>
        <w:ind w:left="850" w:right="0" w:hanging="0"/>
        <w:contextualSpacing/>
        <w:jc w:val="both"/>
        <w:rPr/>
      </w:pPr>
      <w:r>
        <w:rPr>
          <w:rFonts w:eastAsia="Times New Roman" w:cs="Times New Roman"/>
          <w:b w:val="false"/>
          <w:bCs w:val="false"/>
          <w:sz w:val="24"/>
          <w:szCs w:val="24"/>
          <w:lang w:eastAsia="ar-SA"/>
        </w:rPr>
        <w:t>14.4.</w:t>
      </w:r>
      <w:r>
        <w:rPr>
          <w:rFonts w:eastAsia="Times New Roman" w:cs="Times New Roman"/>
          <w:sz w:val="24"/>
          <w:szCs w:val="24"/>
          <w:lang w:eastAsia="ar-SA"/>
        </w:rPr>
        <w:t xml:space="preserve"> Sūtot e</w:t>
      </w:r>
      <w:r>
        <w:rPr>
          <w:rFonts w:eastAsia="Times New Roman" w:cs="Times New Roman"/>
          <w:sz w:val="24"/>
          <w:szCs w:val="24"/>
          <w:lang w:eastAsia="lv-LV"/>
        </w:rPr>
        <w:t>lektroniski, pieteikums jāparaksta ar drošu elektronisko parakstu un jānosūta uz e-pasta adresi:</w:t>
      </w:r>
      <w:r>
        <w:rPr>
          <w:rFonts w:eastAsia="Times New Roman" w:cs="Times New Roman"/>
          <w:sz w:val="24"/>
          <w:szCs w:val="24"/>
          <w:lang w:eastAsia="ar-SA"/>
        </w:rPr>
        <w:t xml:space="preserve"> </w:t>
      </w:r>
      <w:hyperlink r:id="rId5">
        <w:r>
          <w:rPr>
            <w:rStyle w:val="Internetasaite"/>
            <w:rFonts w:eastAsia="Times New Roman" w:cs="Times New Roman"/>
            <w:sz w:val="24"/>
            <w:szCs w:val="24"/>
            <w:lang w:eastAsia="ar-SA"/>
          </w:rPr>
          <w:t>vilmars.kubaks@inbox.lv</w:t>
        </w:r>
      </w:hyperlink>
      <w:r>
        <w:rPr>
          <w:rFonts w:eastAsia="Times New Roman" w:cs="Times New Roman"/>
          <w:sz w:val="24"/>
          <w:szCs w:val="24"/>
          <w:lang w:eastAsia="ar-SA"/>
        </w:rPr>
        <w:t>, vēstules tēmā norādot tirgus izpētes identifikācijas numuru un nosaukumu.</w:t>
      </w:r>
    </w:p>
    <w:p>
      <w:pPr>
        <w:pStyle w:val="Normal"/>
        <w:widowControl/>
        <w:numPr>
          <w:ilvl w:val="0"/>
          <w:numId w:val="0"/>
        </w:numPr>
        <w:suppressAutoHyphens w:val="true"/>
        <w:bidi w:val="0"/>
        <w:spacing w:lineRule="auto" w:line="240" w:before="0" w:after="0"/>
        <w:ind w:left="850" w:right="0" w:hanging="0"/>
        <w:contextualSpacing/>
        <w:jc w:val="both"/>
        <w:rPr>
          <w:rFonts w:ascii="Times New Roman" w:hAnsi="Times New Roman"/>
          <w:sz w:val="24"/>
          <w:szCs w:val="24"/>
        </w:rPr>
      </w:pPr>
      <w:r>
        <w:rPr>
          <w:rFonts w:eastAsia="Times New Roman" w:cs="Times New Roman"/>
          <w:b w:val="false"/>
          <w:bCs w:val="false"/>
          <w:sz w:val="24"/>
          <w:szCs w:val="24"/>
          <w:lang w:eastAsia="ar-SA"/>
        </w:rPr>
        <w:t>14.5.</w:t>
      </w:r>
      <w:r>
        <w:rPr>
          <w:rFonts w:eastAsia="Times New Roman" w:cs="Times New Roman"/>
          <w:sz w:val="24"/>
          <w:szCs w:val="24"/>
          <w:lang w:eastAsia="ar-SA"/>
        </w:rPr>
        <w:t xml:space="preserve"> Piedāvājuma sūtījuma noformēšana: </w:t>
      </w:r>
      <w:bookmarkStart w:id="0" w:name="_Hlk509130017"/>
      <w:r>
        <w:rPr>
          <w:rFonts w:eastAsia="Times New Roman" w:cs="Times New Roman"/>
          <w:sz w:val="24"/>
          <w:szCs w:val="24"/>
          <w:lang w:eastAsia="ar-SA"/>
        </w:rPr>
        <w:t>piedāvājumu ievieto aizlīmētā aploksnē, uz kuras norāda:</w:t>
      </w:r>
    </w:p>
    <w:p>
      <w:pPr>
        <w:pStyle w:val="Normal"/>
        <w:numPr>
          <w:ilvl w:val="0"/>
          <w:numId w:val="0"/>
        </w:numPr>
        <w:suppressAutoHyphens w:val="true"/>
        <w:bidi w:val="0"/>
        <w:spacing w:lineRule="auto" w:line="240" w:before="0" w:after="0"/>
        <w:ind w:left="1494" w:right="0" w:hanging="0"/>
        <w:contextualSpacing/>
        <w:jc w:val="both"/>
        <w:rPr/>
      </w:pPr>
      <w:r>
        <w:rPr>
          <w:rFonts w:eastAsia="Times New Roman" w:cs="Times New Roman"/>
          <w:sz w:val="24"/>
          <w:szCs w:val="24"/>
          <w:lang w:eastAsia="ar-SA"/>
        </w:rPr>
        <w:t>- pretendenta nosaukumu un adresi;</w:t>
      </w:r>
    </w:p>
    <w:p>
      <w:pPr>
        <w:pStyle w:val="Normal"/>
        <w:numPr>
          <w:ilvl w:val="0"/>
          <w:numId w:val="0"/>
        </w:numPr>
        <w:suppressAutoHyphens w:val="true"/>
        <w:bidi w:val="0"/>
        <w:spacing w:lineRule="auto" w:line="240" w:before="0" w:after="0"/>
        <w:ind w:left="1494" w:right="0" w:hanging="0"/>
        <w:contextualSpacing/>
        <w:jc w:val="both"/>
        <w:rPr/>
      </w:pPr>
      <w:r>
        <w:rPr>
          <w:rFonts w:eastAsia="Times New Roman" w:cs="Times New Roman"/>
          <w:sz w:val="24"/>
          <w:szCs w:val="24"/>
          <w:lang w:eastAsia="ar-SA"/>
        </w:rPr>
        <w:t>- pasūtītāja nosaukumu un adresi;</w:t>
      </w:r>
    </w:p>
    <w:p>
      <w:pPr>
        <w:pStyle w:val="Normal"/>
        <w:widowControl w:val="false"/>
        <w:numPr>
          <w:ilvl w:val="0"/>
          <w:numId w:val="0"/>
        </w:numPr>
        <w:tabs>
          <w:tab w:val="clear" w:pos="720"/>
          <w:tab w:val="left" w:pos="0" w:leader="none"/>
        </w:tabs>
        <w:suppressAutoHyphens w:val="true"/>
        <w:bidi w:val="0"/>
        <w:spacing w:lineRule="auto" w:line="240" w:before="0" w:after="0"/>
        <w:ind w:left="1494" w:right="0" w:hanging="0"/>
        <w:contextualSpacing/>
        <w:jc w:val="both"/>
        <w:rPr/>
      </w:pPr>
      <w:r>
        <w:rPr>
          <w:rFonts w:eastAsia="Times New Roman" w:cs="Times New Roman"/>
          <w:bCs/>
          <w:sz w:val="24"/>
          <w:szCs w:val="24"/>
          <w:lang w:eastAsia="ar-SA"/>
        </w:rPr>
        <w:t xml:space="preserve">- atzīmi ar norādi: Tirgus izpētei </w:t>
      </w:r>
      <w:r>
        <w:rPr>
          <w:rFonts w:eastAsia="Times New Roman" w:cs="Times New Roman"/>
          <w:b/>
          <w:bCs/>
          <w:i/>
          <w:iCs/>
          <w:color w:val="auto"/>
          <w:kern w:val="0"/>
          <w:sz w:val="24"/>
          <w:szCs w:val="24"/>
          <w:u w:val="none"/>
          <w:lang w:val="lv-LV" w:eastAsia="lv-LV" w:bidi="ar-SA"/>
        </w:rPr>
        <w:t>“</w:t>
      </w:r>
      <w:r>
        <w:rPr>
          <w:rFonts w:eastAsia="Times New Roman" w:cs="Times New Roman"/>
          <w:b/>
          <w:bCs/>
          <w:i/>
          <w:iCs/>
          <w:color w:val="auto"/>
          <w:kern w:val="0"/>
          <w:sz w:val="24"/>
          <w:szCs w:val="24"/>
          <w:u w:val="none"/>
          <w:lang w:val="lv-LV" w:eastAsia="ru-RU" w:bidi="ar-SA"/>
        </w:rPr>
        <w:t>Vērtējuma par Balvu novada pašvaldības līdzdalības kapitālsabiedrībā iegūšanu sagatavošana</w:t>
      </w:r>
      <w:r>
        <w:rPr>
          <w:rFonts w:eastAsia="Times New Roman" w:cs="Times New Roman"/>
          <w:b/>
          <w:bCs/>
          <w:i/>
          <w:iCs/>
          <w:caps/>
          <w:color w:val="000000"/>
          <w:kern w:val="0"/>
          <w:sz w:val="24"/>
          <w:szCs w:val="24"/>
          <w:u w:val="none"/>
          <w:lang w:val="lv-LV" w:eastAsia="lv-LV" w:bidi="ar-SA"/>
        </w:rPr>
        <w:t xml:space="preserve">” </w:t>
      </w:r>
      <w:r>
        <w:rPr>
          <w:rFonts w:eastAsia="Calibri" w:cs="Times New Roman" w:eastAsiaTheme="minorHAnsi"/>
          <w:b/>
          <w:bCs/>
          <w:i/>
          <w:iCs/>
          <w:caps/>
          <w:color w:val="auto"/>
          <w:kern w:val="0"/>
          <w:sz w:val="24"/>
          <w:szCs w:val="24"/>
          <w:u w:val="none"/>
          <w:lang w:val="lv-LV" w:eastAsia="en-US" w:bidi="ar-SA"/>
        </w:rPr>
        <w:t>P/A „SAN-TEX” 2022-15</w:t>
      </w:r>
      <w:r>
        <w:rPr>
          <w:rFonts w:eastAsia="Times New Roman" w:cs="Times New Roman"/>
          <w:b w:val="false"/>
          <w:bCs w:val="false"/>
          <w:i/>
          <w:iCs/>
          <w:sz w:val="24"/>
          <w:szCs w:val="24"/>
          <w:lang w:eastAsia="ar-SA"/>
        </w:rPr>
        <w:t>.</w:t>
      </w:r>
      <w:r>
        <w:rPr>
          <w:rFonts w:eastAsia="Times New Roman" w:cs="Times New Roman"/>
          <w:bCs/>
          <w:i/>
          <w:iCs/>
          <w:sz w:val="24"/>
          <w:szCs w:val="24"/>
          <w:lang w:eastAsia="ar-SA"/>
        </w:rPr>
        <w:t xml:space="preserve"> Neatvērt līdz</w:t>
      </w:r>
      <w:r>
        <w:rPr>
          <w:rFonts w:eastAsia="Times New Roman" w:cs="Times New Roman"/>
          <w:b/>
          <w:bCs/>
          <w:i/>
          <w:iCs/>
          <w:sz w:val="24"/>
          <w:szCs w:val="24"/>
          <w:lang w:eastAsia="ar-SA"/>
        </w:rPr>
        <w:t xml:space="preserve"> </w:t>
      </w:r>
      <w:r>
        <w:rPr>
          <w:rFonts w:eastAsia="Times New Roman" w:cs="Times New Roman"/>
          <w:b w:val="false"/>
          <w:bCs w:val="false"/>
          <w:i/>
          <w:iCs/>
          <w:sz w:val="24"/>
          <w:szCs w:val="24"/>
          <w:lang w:eastAsia="ar-SA"/>
        </w:rPr>
        <w:t>19.07.2022., plkst.10:00</w:t>
      </w:r>
      <w:r>
        <w:rPr>
          <w:rFonts w:eastAsia="Times New Roman" w:cs="Times New Roman"/>
          <w:bCs/>
          <w:sz w:val="24"/>
          <w:szCs w:val="24"/>
          <w:lang w:eastAsia="ar-SA"/>
        </w:rPr>
        <w:t>.</w:t>
      </w:r>
      <w:bookmarkEnd w:id="0"/>
    </w:p>
    <w:sectPr>
      <w:type w:val="nextPage"/>
      <w:pgSz w:w="11906" w:h="16838"/>
      <w:pgMar w:left="1418" w:right="1134" w:header="0" w:top="1134" w:footer="0" w:bottom="85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01"/>
    <w:family w:val="roman"/>
    <w:pitch w:val="default"/>
  </w:font>
  <w:font w:name="Times New Roman">
    <w:charset w:val="01"/>
    <w:family w:val="roman"/>
    <w:pitch w:val="default"/>
  </w:font>
  <w:font w:name="Cambria">
    <w:charset w:val="01"/>
    <w:family w:val="roman"/>
    <w:pitch w:val="default"/>
  </w:font>
  <w:font w:name="Tahoma">
    <w:charset w:val="01"/>
    <w:family w:val="roman"/>
    <w:pitch w:val="default"/>
  </w:font>
  <w:font w:name="Liberation Sans">
    <w:altName w:val="Arial"/>
    <w:charset w:val="01"/>
    <w:family w:val="roman"/>
    <w:pitch w:val="default"/>
  </w:font>
  <w:font w:name="Times New Roman Bold">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b/>
        <w:bCs w:val="false"/>
      </w:rPr>
    </w:lvl>
    <w:lvl w:ilvl="1">
      <w:start w:val="1"/>
      <w:numFmt w:val="decimal"/>
      <w:lvlText w:val="%2."/>
      <w:lvlJc w:val="left"/>
      <w:pPr>
        <w:tabs>
          <w:tab w:val="num" w:pos="0"/>
        </w:tabs>
        <w:ind w:left="0" w:hanging="360"/>
      </w:pPr>
      <w:rPr>
        <w:b w:val="false"/>
        <w:rFonts w:ascii="Times New Roman" w:hAnsi="Times New Roman" w:eastAsia="Times New Roman" w:cs="Times New Roman"/>
        <w:color w:val="auto"/>
      </w:rPr>
    </w:lvl>
    <w:lvl w:ilvl="2">
      <w:start w:val="1"/>
      <w:numFmt w:val="decimal"/>
      <w:lvlText w:val="%1.%2.%3."/>
      <w:lvlJc w:val="left"/>
      <w:pPr>
        <w:tabs>
          <w:tab w:val="num" w:pos="0"/>
        </w:tabs>
        <w:ind w:left="720" w:hanging="720"/>
      </w:pPr>
      <w:rPr>
        <w:b/>
        <w:color w:val="auto"/>
      </w:rPr>
    </w:lvl>
    <w:lvl w:ilvl="3">
      <w:start w:val="1"/>
      <w:numFmt w:val="decimal"/>
      <w:lvlText w:val="%1.%2.%3.%4."/>
      <w:lvlJc w:val="left"/>
      <w:pPr>
        <w:tabs>
          <w:tab w:val="num" w:pos="0"/>
        </w:tabs>
        <w:ind w:left="720" w:hanging="720"/>
      </w:pPr>
      <w:rPr>
        <w:b/>
        <w:color w:val="auto"/>
      </w:rPr>
    </w:lvl>
    <w:lvl w:ilvl="4">
      <w:start w:val="1"/>
      <w:numFmt w:val="decimal"/>
      <w:lvlText w:val="%1.%2.%3.%4.%5."/>
      <w:lvlJc w:val="left"/>
      <w:pPr>
        <w:tabs>
          <w:tab w:val="num" w:pos="0"/>
        </w:tabs>
        <w:ind w:left="1080" w:hanging="1080"/>
      </w:pPr>
      <w:rPr>
        <w:b/>
        <w:color w:val="auto"/>
      </w:rPr>
    </w:lvl>
    <w:lvl w:ilvl="5">
      <w:start w:val="1"/>
      <w:numFmt w:val="decimal"/>
      <w:lvlText w:val="%1.%2.%3.%4.%5.%6."/>
      <w:lvlJc w:val="left"/>
      <w:pPr>
        <w:tabs>
          <w:tab w:val="num" w:pos="0"/>
        </w:tabs>
        <w:ind w:left="1080" w:hanging="1080"/>
      </w:pPr>
      <w:rPr>
        <w:b/>
        <w:color w:val="auto"/>
      </w:rPr>
    </w:lvl>
    <w:lvl w:ilvl="6">
      <w:start w:val="1"/>
      <w:numFmt w:val="decimal"/>
      <w:lvlText w:val="%1.%2.%3.%4.%5.%6.%7."/>
      <w:lvlJc w:val="left"/>
      <w:pPr>
        <w:tabs>
          <w:tab w:val="num" w:pos="0"/>
        </w:tabs>
        <w:ind w:left="1440" w:hanging="1440"/>
      </w:pPr>
      <w:rPr>
        <w:b/>
        <w:color w:val="auto"/>
      </w:rPr>
    </w:lvl>
    <w:lvl w:ilvl="7">
      <w:start w:val="1"/>
      <w:numFmt w:val="decimal"/>
      <w:lvlText w:val="%1.%2.%3.%4.%5.%6.%7.%8."/>
      <w:lvlJc w:val="left"/>
      <w:pPr>
        <w:tabs>
          <w:tab w:val="num" w:pos="0"/>
        </w:tabs>
        <w:ind w:left="1440" w:hanging="1440"/>
      </w:pPr>
      <w:rPr>
        <w:b/>
        <w:color w:val="auto"/>
      </w:rPr>
    </w:lvl>
    <w:lvl w:ilvl="8">
      <w:start w:val="1"/>
      <w:numFmt w:val="decimal"/>
      <w:lvlText w:val="%1.%2.%3.%4.%5.%6.%7.%8.%9."/>
      <w:lvlJc w:val="left"/>
      <w:pPr>
        <w:tabs>
          <w:tab w:val="num" w:pos="0"/>
        </w:tabs>
        <w:ind w:left="1800" w:hanging="1800"/>
      </w:pPr>
      <w:rPr>
        <w:b/>
        <w:color w:val="auto"/>
      </w:rPr>
    </w:lvl>
  </w:abstractNum>
  <w:abstractNum w:abstractNumId="2">
    <w:lvl w:ilvl="0">
      <w:start w:val="1"/>
      <w:numFmt w:val="decimal"/>
      <w:lvlText w:val="%1."/>
      <w:lvlJc w:val="left"/>
      <w:pPr>
        <w:tabs>
          <w:tab w:val="num" w:pos="0"/>
        </w:tabs>
        <w:ind w:left="360" w:hanging="360"/>
      </w:pPr>
      <w:rPr>
        <w:b/>
        <w:bCs w:val="false"/>
      </w:rPr>
    </w:lvl>
    <w:lvl w:ilvl="1">
      <w:start w:val="1"/>
      <w:numFmt w:val="decimal"/>
      <w:lvlText w:val="%2."/>
      <w:lvlJc w:val="left"/>
      <w:pPr>
        <w:tabs>
          <w:tab w:val="num" w:pos="0"/>
        </w:tabs>
        <w:ind w:left="0" w:hanging="360"/>
      </w:pPr>
      <w:rPr>
        <w:b w:val="false"/>
        <w:rFonts w:ascii="Times New Roman" w:hAnsi="Times New Roman" w:eastAsia="Times New Roman" w:cs="Times New Roman"/>
        <w:color w:val="auto"/>
      </w:rPr>
    </w:lvl>
    <w:lvl w:ilvl="2">
      <w:start w:val="1"/>
      <w:numFmt w:val="decimal"/>
      <w:lvlText w:val="%1.%2.%3."/>
      <w:lvlJc w:val="left"/>
      <w:pPr>
        <w:tabs>
          <w:tab w:val="num" w:pos="0"/>
        </w:tabs>
        <w:ind w:left="720" w:hanging="720"/>
      </w:pPr>
      <w:rPr>
        <w:b/>
        <w:color w:val="auto"/>
      </w:rPr>
    </w:lvl>
    <w:lvl w:ilvl="3">
      <w:start w:val="1"/>
      <w:numFmt w:val="decimal"/>
      <w:lvlText w:val="%1.%2.%3.%4."/>
      <w:lvlJc w:val="left"/>
      <w:pPr>
        <w:tabs>
          <w:tab w:val="num" w:pos="0"/>
        </w:tabs>
        <w:ind w:left="720" w:hanging="720"/>
      </w:pPr>
      <w:rPr>
        <w:b/>
        <w:color w:val="auto"/>
      </w:rPr>
    </w:lvl>
    <w:lvl w:ilvl="4">
      <w:start w:val="1"/>
      <w:numFmt w:val="decimal"/>
      <w:lvlText w:val="%1.%2.%3.%4.%5."/>
      <w:lvlJc w:val="left"/>
      <w:pPr>
        <w:tabs>
          <w:tab w:val="num" w:pos="0"/>
        </w:tabs>
        <w:ind w:left="1080" w:hanging="1080"/>
      </w:pPr>
      <w:rPr>
        <w:b/>
        <w:color w:val="auto"/>
      </w:rPr>
    </w:lvl>
    <w:lvl w:ilvl="5">
      <w:start w:val="1"/>
      <w:numFmt w:val="decimal"/>
      <w:lvlText w:val="%1.%2.%3.%4.%5.%6."/>
      <w:lvlJc w:val="left"/>
      <w:pPr>
        <w:tabs>
          <w:tab w:val="num" w:pos="0"/>
        </w:tabs>
        <w:ind w:left="1080" w:hanging="1080"/>
      </w:pPr>
      <w:rPr>
        <w:b/>
        <w:color w:val="auto"/>
      </w:rPr>
    </w:lvl>
    <w:lvl w:ilvl="6">
      <w:start w:val="1"/>
      <w:numFmt w:val="decimal"/>
      <w:lvlText w:val="%1.%2.%3.%4.%5.%6.%7."/>
      <w:lvlJc w:val="left"/>
      <w:pPr>
        <w:tabs>
          <w:tab w:val="num" w:pos="0"/>
        </w:tabs>
        <w:ind w:left="1440" w:hanging="1440"/>
      </w:pPr>
      <w:rPr>
        <w:b/>
        <w:color w:val="auto"/>
      </w:rPr>
    </w:lvl>
    <w:lvl w:ilvl="7">
      <w:start w:val="1"/>
      <w:numFmt w:val="decimal"/>
      <w:lvlText w:val="%1.%2.%3.%4.%5.%6.%7.%8."/>
      <w:lvlJc w:val="left"/>
      <w:pPr>
        <w:tabs>
          <w:tab w:val="num" w:pos="0"/>
        </w:tabs>
        <w:ind w:left="1440" w:hanging="1440"/>
      </w:pPr>
      <w:rPr>
        <w:b/>
        <w:color w:val="auto"/>
      </w:rPr>
    </w:lvl>
    <w:lvl w:ilvl="8">
      <w:start w:val="1"/>
      <w:numFmt w:val="decimal"/>
      <w:lvlText w:val="%1.%2.%3.%4.%5.%6.%7.%8.%9."/>
      <w:lvlJc w:val="left"/>
      <w:pPr>
        <w:tabs>
          <w:tab w:val="num" w:pos="0"/>
        </w:tabs>
        <w:ind w:left="1800" w:hanging="1800"/>
      </w:pPr>
      <w:rPr>
        <w:b/>
        <w:color w:val="auto"/>
      </w:rPr>
    </w:lvl>
  </w:abstractNum>
  <w:abstractNum w:abstractNumId="3">
    <w:lvl w:ilvl="0">
      <w:start w:val="1"/>
      <w:numFmt w:val="decimal"/>
      <w:lvlText w:val="%1."/>
      <w:lvlJc w:val="left"/>
      <w:pPr>
        <w:tabs>
          <w:tab w:val="num" w:pos="0"/>
        </w:tabs>
        <w:ind w:left="360" w:hanging="360"/>
      </w:pPr>
      <w:rPr>
        <w:b/>
        <w:bCs w:val="false"/>
      </w:rPr>
    </w:lvl>
    <w:lvl w:ilvl="1">
      <w:start w:val="1"/>
      <w:numFmt w:val="decimal"/>
      <w:lvlText w:val="%2."/>
      <w:lvlJc w:val="left"/>
      <w:pPr>
        <w:tabs>
          <w:tab w:val="num" w:pos="0"/>
        </w:tabs>
        <w:ind w:left="0" w:hanging="360"/>
      </w:pPr>
      <w:rPr>
        <w:b w:val="false"/>
        <w:rFonts w:ascii="Times New Roman" w:hAnsi="Times New Roman" w:eastAsia="Times New Roman" w:cs="Times New Roman"/>
        <w:color w:val="auto"/>
      </w:rPr>
    </w:lvl>
    <w:lvl w:ilvl="2">
      <w:start w:val="1"/>
      <w:numFmt w:val="decimal"/>
      <w:lvlText w:val="%1.%2.%3."/>
      <w:lvlJc w:val="left"/>
      <w:pPr>
        <w:tabs>
          <w:tab w:val="num" w:pos="0"/>
        </w:tabs>
        <w:ind w:left="720" w:hanging="720"/>
      </w:pPr>
      <w:rPr>
        <w:b/>
        <w:color w:val="auto"/>
      </w:rPr>
    </w:lvl>
    <w:lvl w:ilvl="3">
      <w:start w:val="1"/>
      <w:numFmt w:val="decimal"/>
      <w:lvlText w:val="%1.%2.%3.%4."/>
      <w:lvlJc w:val="left"/>
      <w:pPr>
        <w:tabs>
          <w:tab w:val="num" w:pos="0"/>
        </w:tabs>
        <w:ind w:left="720" w:hanging="720"/>
      </w:pPr>
      <w:rPr>
        <w:b/>
        <w:color w:val="auto"/>
      </w:rPr>
    </w:lvl>
    <w:lvl w:ilvl="4">
      <w:start w:val="1"/>
      <w:numFmt w:val="decimal"/>
      <w:lvlText w:val="%1.%2.%3.%4.%5."/>
      <w:lvlJc w:val="left"/>
      <w:pPr>
        <w:tabs>
          <w:tab w:val="num" w:pos="0"/>
        </w:tabs>
        <w:ind w:left="1080" w:hanging="1080"/>
      </w:pPr>
      <w:rPr>
        <w:b/>
        <w:color w:val="auto"/>
      </w:rPr>
    </w:lvl>
    <w:lvl w:ilvl="5">
      <w:start w:val="1"/>
      <w:numFmt w:val="decimal"/>
      <w:lvlText w:val="%1.%2.%3.%4.%5.%6."/>
      <w:lvlJc w:val="left"/>
      <w:pPr>
        <w:tabs>
          <w:tab w:val="num" w:pos="0"/>
        </w:tabs>
        <w:ind w:left="1080" w:hanging="1080"/>
      </w:pPr>
      <w:rPr>
        <w:b/>
        <w:color w:val="auto"/>
      </w:rPr>
    </w:lvl>
    <w:lvl w:ilvl="6">
      <w:start w:val="1"/>
      <w:numFmt w:val="decimal"/>
      <w:lvlText w:val="%1.%2.%3.%4.%5.%6.%7."/>
      <w:lvlJc w:val="left"/>
      <w:pPr>
        <w:tabs>
          <w:tab w:val="num" w:pos="0"/>
        </w:tabs>
        <w:ind w:left="1440" w:hanging="1440"/>
      </w:pPr>
      <w:rPr>
        <w:b/>
        <w:color w:val="auto"/>
      </w:rPr>
    </w:lvl>
    <w:lvl w:ilvl="7">
      <w:start w:val="1"/>
      <w:numFmt w:val="decimal"/>
      <w:lvlText w:val="%1.%2.%3.%4.%5.%6.%7.%8."/>
      <w:lvlJc w:val="left"/>
      <w:pPr>
        <w:tabs>
          <w:tab w:val="num" w:pos="0"/>
        </w:tabs>
        <w:ind w:left="1440" w:hanging="1440"/>
      </w:pPr>
      <w:rPr>
        <w:b/>
        <w:color w:val="auto"/>
      </w:rPr>
    </w:lvl>
    <w:lvl w:ilvl="8">
      <w:start w:val="1"/>
      <w:numFmt w:val="decimal"/>
      <w:lvlText w:val="%1.%2.%3.%4.%5.%6.%7.%8.%9."/>
      <w:lvlJc w:val="left"/>
      <w:pPr>
        <w:tabs>
          <w:tab w:val="num" w:pos="0"/>
        </w:tabs>
        <w:ind w:left="1800" w:hanging="1800"/>
      </w:pPr>
      <w:rPr>
        <w:b/>
        <w:color w:val="auto"/>
      </w:rPr>
    </w:lvl>
  </w:abstractNum>
  <w:abstractNum w:abstractNumId="4">
    <w:lvl w:ilvl="0">
      <w:start w:val="1"/>
      <w:numFmt w:val="decimal"/>
      <w:lvlText w:val="%1."/>
      <w:lvlJc w:val="left"/>
      <w:pPr>
        <w:tabs>
          <w:tab w:val="num" w:pos="0"/>
        </w:tabs>
        <w:ind w:left="360" w:hanging="360"/>
      </w:pPr>
      <w:rPr>
        <w:b/>
        <w:bCs w:val="false"/>
      </w:rPr>
    </w:lvl>
    <w:lvl w:ilvl="1">
      <w:start w:val="1"/>
      <w:numFmt w:val="decimal"/>
      <w:lvlText w:val="%2."/>
      <w:lvlJc w:val="left"/>
      <w:pPr>
        <w:tabs>
          <w:tab w:val="num" w:pos="0"/>
        </w:tabs>
        <w:ind w:left="0" w:hanging="360"/>
      </w:pPr>
      <w:rPr>
        <w:b w:val="false"/>
        <w:rFonts w:ascii="Times New Roman" w:hAnsi="Times New Roman" w:eastAsia="Times New Roman" w:cs="Times New Roman"/>
        <w:color w:val="auto"/>
      </w:rPr>
    </w:lvl>
    <w:lvl w:ilvl="2">
      <w:start w:val="1"/>
      <w:numFmt w:val="decimal"/>
      <w:lvlText w:val="%1.%2.%3."/>
      <w:lvlJc w:val="left"/>
      <w:pPr>
        <w:tabs>
          <w:tab w:val="num" w:pos="0"/>
        </w:tabs>
        <w:ind w:left="720" w:hanging="720"/>
      </w:pPr>
      <w:rPr>
        <w:b/>
        <w:color w:val="auto"/>
      </w:rPr>
    </w:lvl>
    <w:lvl w:ilvl="3">
      <w:start w:val="1"/>
      <w:numFmt w:val="decimal"/>
      <w:lvlText w:val="%1.%2.%3.%4."/>
      <w:lvlJc w:val="left"/>
      <w:pPr>
        <w:tabs>
          <w:tab w:val="num" w:pos="0"/>
        </w:tabs>
        <w:ind w:left="720" w:hanging="720"/>
      </w:pPr>
      <w:rPr>
        <w:b/>
        <w:color w:val="auto"/>
      </w:rPr>
    </w:lvl>
    <w:lvl w:ilvl="4">
      <w:start w:val="1"/>
      <w:numFmt w:val="decimal"/>
      <w:lvlText w:val="%1.%2.%3.%4.%5."/>
      <w:lvlJc w:val="left"/>
      <w:pPr>
        <w:tabs>
          <w:tab w:val="num" w:pos="0"/>
        </w:tabs>
        <w:ind w:left="1080" w:hanging="1080"/>
      </w:pPr>
      <w:rPr>
        <w:b/>
        <w:color w:val="auto"/>
      </w:rPr>
    </w:lvl>
    <w:lvl w:ilvl="5">
      <w:start w:val="1"/>
      <w:numFmt w:val="decimal"/>
      <w:lvlText w:val="%1.%2.%3.%4.%5.%6."/>
      <w:lvlJc w:val="left"/>
      <w:pPr>
        <w:tabs>
          <w:tab w:val="num" w:pos="0"/>
        </w:tabs>
        <w:ind w:left="1080" w:hanging="1080"/>
      </w:pPr>
      <w:rPr>
        <w:b/>
        <w:color w:val="auto"/>
      </w:rPr>
    </w:lvl>
    <w:lvl w:ilvl="6">
      <w:start w:val="1"/>
      <w:numFmt w:val="decimal"/>
      <w:lvlText w:val="%1.%2.%3.%4.%5.%6.%7."/>
      <w:lvlJc w:val="left"/>
      <w:pPr>
        <w:tabs>
          <w:tab w:val="num" w:pos="0"/>
        </w:tabs>
        <w:ind w:left="1440" w:hanging="1440"/>
      </w:pPr>
      <w:rPr>
        <w:b/>
        <w:color w:val="auto"/>
      </w:rPr>
    </w:lvl>
    <w:lvl w:ilvl="7">
      <w:start w:val="1"/>
      <w:numFmt w:val="decimal"/>
      <w:lvlText w:val="%1.%2.%3.%4.%5.%6.%7.%8."/>
      <w:lvlJc w:val="left"/>
      <w:pPr>
        <w:tabs>
          <w:tab w:val="num" w:pos="0"/>
        </w:tabs>
        <w:ind w:left="1440" w:hanging="1440"/>
      </w:pPr>
      <w:rPr>
        <w:b/>
        <w:color w:val="auto"/>
      </w:rPr>
    </w:lvl>
    <w:lvl w:ilvl="8">
      <w:start w:val="1"/>
      <w:numFmt w:val="decimal"/>
      <w:lvlText w:val="%1.%2.%3.%4.%5.%6.%7.%8.%9."/>
      <w:lvlJc w:val="left"/>
      <w:pPr>
        <w:tabs>
          <w:tab w:val="num" w:pos="0"/>
        </w:tabs>
        <w:ind w:left="1800" w:hanging="1800"/>
      </w:pPr>
      <w:rPr>
        <w:b/>
        <w:color w:val="auto"/>
      </w:rPr>
    </w:lvl>
  </w:abstractNum>
  <w:abstractNum w:abstractNumId="5">
    <w:lvl w:ilvl="0">
      <w:start w:val="1"/>
      <w:numFmt w:val="decimal"/>
      <w:lvlText w:val="%1."/>
      <w:lvlJc w:val="left"/>
      <w:pPr>
        <w:tabs>
          <w:tab w:val="num" w:pos="0"/>
        </w:tabs>
        <w:ind w:left="360" w:hanging="360"/>
      </w:pPr>
      <w:rPr>
        <w:b/>
        <w:bCs w:val="false"/>
      </w:rPr>
    </w:lvl>
    <w:lvl w:ilvl="1">
      <w:start w:val="1"/>
      <w:numFmt w:val="decimal"/>
      <w:lvlText w:val="%2."/>
      <w:lvlJc w:val="left"/>
      <w:pPr>
        <w:tabs>
          <w:tab w:val="num" w:pos="0"/>
        </w:tabs>
        <w:ind w:left="0" w:hanging="360"/>
      </w:pPr>
      <w:rPr>
        <w:b w:val="false"/>
        <w:rFonts w:ascii="Times New Roman" w:hAnsi="Times New Roman" w:eastAsia="Times New Roman" w:cs="Times New Roman"/>
        <w:color w:val="auto"/>
      </w:rPr>
    </w:lvl>
    <w:lvl w:ilvl="2">
      <w:start w:val="1"/>
      <w:numFmt w:val="decimal"/>
      <w:lvlText w:val="%1.%2.%3."/>
      <w:lvlJc w:val="left"/>
      <w:pPr>
        <w:tabs>
          <w:tab w:val="num" w:pos="0"/>
        </w:tabs>
        <w:ind w:left="720" w:hanging="720"/>
      </w:pPr>
      <w:rPr>
        <w:b/>
        <w:color w:val="auto"/>
      </w:rPr>
    </w:lvl>
    <w:lvl w:ilvl="3">
      <w:start w:val="1"/>
      <w:numFmt w:val="decimal"/>
      <w:lvlText w:val="%1.%2.%3.%4."/>
      <w:lvlJc w:val="left"/>
      <w:pPr>
        <w:tabs>
          <w:tab w:val="num" w:pos="0"/>
        </w:tabs>
        <w:ind w:left="720" w:hanging="720"/>
      </w:pPr>
      <w:rPr>
        <w:b/>
        <w:color w:val="auto"/>
      </w:rPr>
    </w:lvl>
    <w:lvl w:ilvl="4">
      <w:start w:val="1"/>
      <w:numFmt w:val="decimal"/>
      <w:lvlText w:val="%1.%2.%3.%4.%5."/>
      <w:lvlJc w:val="left"/>
      <w:pPr>
        <w:tabs>
          <w:tab w:val="num" w:pos="0"/>
        </w:tabs>
        <w:ind w:left="1080" w:hanging="1080"/>
      </w:pPr>
      <w:rPr>
        <w:b/>
        <w:color w:val="auto"/>
      </w:rPr>
    </w:lvl>
    <w:lvl w:ilvl="5">
      <w:start w:val="1"/>
      <w:numFmt w:val="decimal"/>
      <w:lvlText w:val="%1.%2.%3.%4.%5.%6."/>
      <w:lvlJc w:val="left"/>
      <w:pPr>
        <w:tabs>
          <w:tab w:val="num" w:pos="0"/>
        </w:tabs>
        <w:ind w:left="1080" w:hanging="1080"/>
      </w:pPr>
      <w:rPr>
        <w:b/>
        <w:color w:val="auto"/>
      </w:rPr>
    </w:lvl>
    <w:lvl w:ilvl="6">
      <w:start w:val="1"/>
      <w:numFmt w:val="decimal"/>
      <w:lvlText w:val="%1.%2.%3.%4.%5.%6.%7."/>
      <w:lvlJc w:val="left"/>
      <w:pPr>
        <w:tabs>
          <w:tab w:val="num" w:pos="0"/>
        </w:tabs>
        <w:ind w:left="1440" w:hanging="1440"/>
      </w:pPr>
      <w:rPr>
        <w:b/>
        <w:color w:val="auto"/>
      </w:rPr>
    </w:lvl>
    <w:lvl w:ilvl="7">
      <w:start w:val="1"/>
      <w:numFmt w:val="decimal"/>
      <w:lvlText w:val="%1.%2.%3.%4.%5.%6.%7.%8."/>
      <w:lvlJc w:val="left"/>
      <w:pPr>
        <w:tabs>
          <w:tab w:val="num" w:pos="0"/>
        </w:tabs>
        <w:ind w:left="1440" w:hanging="1440"/>
      </w:pPr>
      <w:rPr>
        <w:b/>
        <w:color w:val="auto"/>
      </w:rPr>
    </w:lvl>
    <w:lvl w:ilvl="8">
      <w:start w:val="1"/>
      <w:numFmt w:val="decimal"/>
      <w:lvlText w:val="%1.%2.%3.%4.%5.%6.%7.%8.%9."/>
      <w:lvlJc w:val="left"/>
      <w:pPr>
        <w:tabs>
          <w:tab w:val="num" w:pos="0"/>
        </w:tabs>
        <w:ind w:left="1800" w:hanging="1800"/>
      </w:pPr>
      <w:rPr>
        <w:b/>
        <w:color w:val="auto"/>
      </w:rPr>
    </w:lvl>
  </w:abstractNum>
  <w:abstractNum w:abstractNumId="6">
    <w:lvl w:ilvl="0">
      <w:start w:val="1"/>
      <w:numFmt w:val="decimal"/>
      <w:lvlText w:val="%1."/>
      <w:lvlJc w:val="left"/>
      <w:pPr>
        <w:tabs>
          <w:tab w:val="num" w:pos="0"/>
        </w:tabs>
        <w:ind w:left="360" w:hanging="360"/>
      </w:pPr>
      <w:rPr>
        <w:b/>
        <w:bCs w:val="false"/>
      </w:rPr>
    </w:lvl>
    <w:lvl w:ilvl="1">
      <w:start w:val="1"/>
      <w:numFmt w:val="decimal"/>
      <w:lvlText w:val="%2."/>
      <w:lvlJc w:val="left"/>
      <w:pPr>
        <w:tabs>
          <w:tab w:val="num" w:pos="0"/>
        </w:tabs>
        <w:ind w:left="0" w:hanging="360"/>
      </w:pPr>
      <w:rPr>
        <w:b w:val="false"/>
        <w:rFonts w:ascii="Times New Roman" w:hAnsi="Times New Roman" w:eastAsia="Times New Roman" w:cs="Times New Roman"/>
        <w:color w:val="auto"/>
      </w:rPr>
    </w:lvl>
    <w:lvl w:ilvl="2">
      <w:start w:val="1"/>
      <w:numFmt w:val="decimal"/>
      <w:lvlText w:val="%1.%2.%3."/>
      <w:lvlJc w:val="left"/>
      <w:pPr>
        <w:tabs>
          <w:tab w:val="num" w:pos="0"/>
        </w:tabs>
        <w:ind w:left="720" w:hanging="720"/>
      </w:pPr>
      <w:rPr>
        <w:b/>
        <w:color w:val="auto"/>
      </w:rPr>
    </w:lvl>
    <w:lvl w:ilvl="3">
      <w:start w:val="1"/>
      <w:numFmt w:val="decimal"/>
      <w:lvlText w:val="%1.%2.%3.%4."/>
      <w:lvlJc w:val="left"/>
      <w:pPr>
        <w:tabs>
          <w:tab w:val="num" w:pos="0"/>
        </w:tabs>
        <w:ind w:left="720" w:hanging="720"/>
      </w:pPr>
      <w:rPr>
        <w:b/>
        <w:color w:val="auto"/>
      </w:rPr>
    </w:lvl>
    <w:lvl w:ilvl="4">
      <w:start w:val="1"/>
      <w:numFmt w:val="decimal"/>
      <w:lvlText w:val="%1.%2.%3.%4.%5."/>
      <w:lvlJc w:val="left"/>
      <w:pPr>
        <w:tabs>
          <w:tab w:val="num" w:pos="0"/>
        </w:tabs>
        <w:ind w:left="1080" w:hanging="1080"/>
      </w:pPr>
      <w:rPr>
        <w:b/>
        <w:color w:val="auto"/>
      </w:rPr>
    </w:lvl>
    <w:lvl w:ilvl="5">
      <w:start w:val="1"/>
      <w:numFmt w:val="decimal"/>
      <w:lvlText w:val="%1.%2.%3.%4.%5.%6."/>
      <w:lvlJc w:val="left"/>
      <w:pPr>
        <w:tabs>
          <w:tab w:val="num" w:pos="0"/>
        </w:tabs>
        <w:ind w:left="1080" w:hanging="1080"/>
      </w:pPr>
      <w:rPr>
        <w:b/>
        <w:color w:val="auto"/>
      </w:rPr>
    </w:lvl>
    <w:lvl w:ilvl="6">
      <w:start w:val="1"/>
      <w:numFmt w:val="decimal"/>
      <w:lvlText w:val="%1.%2.%3.%4.%5.%6.%7."/>
      <w:lvlJc w:val="left"/>
      <w:pPr>
        <w:tabs>
          <w:tab w:val="num" w:pos="0"/>
        </w:tabs>
        <w:ind w:left="1440" w:hanging="1440"/>
      </w:pPr>
      <w:rPr>
        <w:b/>
        <w:color w:val="auto"/>
      </w:rPr>
    </w:lvl>
    <w:lvl w:ilvl="7">
      <w:start w:val="1"/>
      <w:numFmt w:val="decimal"/>
      <w:lvlText w:val="%1.%2.%3.%4.%5.%6.%7.%8."/>
      <w:lvlJc w:val="left"/>
      <w:pPr>
        <w:tabs>
          <w:tab w:val="num" w:pos="0"/>
        </w:tabs>
        <w:ind w:left="1440" w:hanging="1440"/>
      </w:pPr>
      <w:rPr>
        <w:b/>
        <w:color w:val="auto"/>
      </w:rPr>
    </w:lvl>
    <w:lvl w:ilvl="8">
      <w:start w:val="1"/>
      <w:numFmt w:val="decimal"/>
      <w:lvlText w:val="%1.%2.%3.%4.%5.%6.%7.%8.%9."/>
      <w:lvlJc w:val="left"/>
      <w:pPr>
        <w:tabs>
          <w:tab w:val="num" w:pos="0"/>
        </w:tabs>
        <w:ind w:left="1800" w:hanging="1800"/>
      </w:pPr>
      <w:rPr>
        <w:b/>
        <w:color w:val="auto"/>
      </w:rPr>
    </w:lvl>
  </w:abstractNum>
  <w:abstractNum w:abstractNumId="7">
    <w:lvl w:ilvl="0">
      <w:start w:val="1"/>
      <w:numFmt w:val="decimal"/>
      <w:lvlText w:val="%1."/>
      <w:lvlJc w:val="left"/>
      <w:pPr>
        <w:tabs>
          <w:tab w:val="num" w:pos="0"/>
        </w:tabs>
        <w:ind w:left="360" w:hanging="360"/>
      </w:pPr>
      <w:rPr>
        <w:b/>
        <w:bCs w:val="false"/>
      </w:rPr>
    </w:lvl>
    <w:lvl w:ilvl="1">
      <w:start w:val="1"/>
      <w:numFmt w:val="decimal"/>
      <w:lvlText w:val="%2."/>
      <w:lvlJc w:val="left"/>
      <w:pPr>
        <w:tabs>
          <w:tab w:val="num" w:pos="0"/>
        </w:tabs>
        <w:ind w:left="0" w:hanging="360"/>
      </w:pPr>
      <w:rPr>
        <w:b w:val="false"/>
        <w:rFonts w:ascii="Times New Roman" w:hAnsi="Times New Roman" w:eastAsia="Times New Roman" w:cs="Times New Roman"/>
        <w:color w:val="auto"/>
      </w:rPr>
    </w:lvl>
    <w:lvl w:ilvl="2">
      <w:start w:val="1"/>
      <w:numFmt w:val="decimal"/>
      <w:lvlText w:val="%1.%2.%3."/>
      <w:lvlJc w:val="left"/>
      <w:pPr>
        <w:tabs>
          <w:tab w:val="num" w:pos="0"/>
        </w:tabs>
        <w:ind w:left="720" w:hanging="720"/>
      </w:pPr>
      <w:rPr>
        <w:b/>
        <w:color w:val="auto"/>
      </w:rPr>
    </w:lvl>
    <w:lvl w:ilvl="3">
      <w:start w:val="1"/>
      <w:numFmt w:val="decimal"/>
      <w:lvlText w:val="%1.%2.%3.%4."/>
      <w:lvlJc w:val="left"/>
      <w:pPr>
        <w:tabs>
          <w:tab w:val="num" w:pos="0"/>
        </w:tabs>
        <w:ind w:left="720" w:hanging="720"/>
      </w:pPr>
      <w:rPr>
        <w:b/>
        <w:color w:val="auto"/>
      </w:rPr>
    </w:lvl>
    <w:lvl w:ilvl="4">
      <w:start w:val="1"/>
      <w:numFmt w:val="decimal"/>
      <w:lvlText w:val="%1.%2.%3.%4.%5."/>
      <w:lvlJc w:val="left"/>
      <w:pPr>
        <w:tabs>
          <w:tab w:val="num" w:pos="0"/>
        </w:tabs>
        <w:ind w:left="1080" w:hanging="1080"/>
      </w:pPr>
      <w:rPr>
        <w:b/>
        <w:color w:val="auto"/>
      </w:rPr>
    </w:lvl>
    <w:lvl w:ilvl="5">
      <w:start w:val="1"/>
      <w:numFmt w:val="decimal"/>
      <w:lvlText w:val="%1.%2.%3.%4.%5.%6."/>
      <w:lvlJc w:val="left"/>
      <w:pPr>
        <w:tabs>
          <w:tab w:val="num" w:pos="0"/>
        </w:tabs>
        <w:ind w:left="1080" w:hanging="1080"/>
      </w:pPr>
      <w:rPr>
        <w:b/>
        <w:color w:val="auto"/>
      </w:rPr>
    </w:lvl>
    <w:lvl w:ilvl="6">
      <w:start w:val="1"/>
      <w:numFmt w:val="decimal"/>
      <w:lvlText w:val="%1.%2.%3.%4.%5.%6.%7."/>
      <w:lvlJc w:val="left"/>
      <w:pPr>
        <w:tabs>
          <w:tab w:val="num" w:pos="0"/>
        </w:tabs>
        <w:ind w:left="1440" w:hanging="1440"/>
      </w:pPr>
      <w:rPr>
        <w:b/>
        <w:color w:val="auto"/>
      </w:rPr>
    </w:lvl>
    <w:lvl w:ilvl="7">
      <w:start w:val="1"/>
      <w:numFmt w:val="decimal"/>
      <w:lvlText w:val="%1.%2.%3.%4.%5.%6.%7.%8."/>
      <w:lvlJc w:val="left"/>
      <w:pPr>
        <w:tabs>
          <w:tab w:val="num" w:pos="0"/>
        </w:tabs>
        <w:ind w:left="1440" w:hanging="1440"/>
      </w:pPr>
      <w:rPr>
        <w:b/>
        <w:color w:val="auto"/>
      </w:rPr>
    </w:lvl>
    <w:lvl w:ilvl="8">
      <w:start w:val="1"/>
      <w:numFmt w:val="decimal"/>
      <w:lvlText w:val="%1.%2.%3.%4.%5.%6.%7.%8.%9."/>
      <w:lvlJc w:val="left"/>
      <w:pPr>
        <w:tabs>
          <w:tab w:val="num" w:pos="0"/>
        </w:tabs>
        <w:ind w:left="1800" w:hanging="1800"/>
      </w:pPr>
      <w:rPr>
        <w:b/>
        <w:color w:val="auto"/>
      </w:rPr>
    </w:lvl>
  </w:abstractNum>
  <w:abstractNum w:abstractNumId="8">
    <w:lvl w:ilvl="0">
      <w:start w:val="1"/>
      <w:numFmt w:val="decimal"/>
      <w:lvlText w:val="%1."/>
      <w:lvlJc w:val="left"/>
      <w:pPr>
        <w:tabs>
          <w:tab w:val="num" w:pos="0"/>
        </w:tabs>
        <w:ind w:left="360" w:hanging="360"/>
      </w:pPr>
      <w:rPr>
        <w:b/>
        <w:bCs w:val="false"/>
      </w:rPr>
    </w:lvl>
    <w:lvl w:ilvl="1">
      <w:start w:val="1"/>
      <w:numFmt w:val="decimal"/>
      <w:lvlText w:val="%2."/>
      <w:lvlJc w:val="left"/>
      <w:pPr>
        <w:tabs>
          <w:tab w:val="num" w:pos="0"/>
        </w:tabs>
        <w:ind w:left="0" w:hanging="360"/>
      </w:pPr>
      <w:rPr>
        <w:b w:val="false"/>
        <w:rFonts w:ascii="Times New Roman" w:hAnsi="Times New Roman" w:eastAsia="Times New Roman" w:cs="Times New Roman"/>
        <w:color w:val="auto"/>
      </w:rPr>
    </w:lvl>
    <w:lvl w:ilvl="2">
      <w:start w:val="1"/>
      <w:numFmt w:val="decimal"/>
      <w:lvlText w:val="%1.%2.%3."/>
      <w:lvlJc w:val="left"/>
      <w:pPr>
        <w:tabs>
          <w:tab w:val="num" w:pos="0"/>
        </w:tabs>
        <w:ind w:left="720" w:hanging="720"/>
      </w:pPr>
      <w:rPr>
        <w:b/>
        <w:color w:val="auto"/>
      </w:rPr>
    </w:lvl>
    <w:lvl w:ilvl="3">
      <w:start w:val="1"/>
      <w:numFmt w:val="decimal"/>
      <w:lvlText w:val="%1.%2.%3.%4."/>
      <w:lvlJc w:val="left"/>
      <w:pPr>
        <w:tabs>
          <w:tab w:val="num" w:pos="0"/>
        </w:tabs>
        <w:ind w:left="720" w:hanging="720"/>
      </w:pPr>
      <w:rPr>
        <w:b/>
        <w:color w:val="auto"/>
      </w:rPr>
    </w:lvl>
    <w:lvl w:ilvl="4">
      <w:start w:val="1"/>
      <w:numFmt w:val="decimal"/>
      <w:lvlText w:val="%1.%2.%3.%4.%5."/>
      <w:lvlJc w:val="left"/>
      <w:pPr>
        <w:tabs>
          <w:tab w:val="num" w:pos="0"/>
        </w:tabs>
        <w:ind w:left="1080" w:hanging="1080"/>
      </w:pPr>
      <w:rPr>
        <w:b/>
        <w:color w:val="auto"/>
      </w:rPr>
    </w:lvl>
    <w:lvl w:ilvl="5">
      <w:start w:val="1"/>
      <w:numFmt w:val="decimal"/>
      <w:lvlText w:val="%1.%2.%3.%4.%5.%6."/>
      <w:lvlJc w:val="left"/>
      <w:pPr>
        <w:tabs>
          <w:tab w:val="num" w:pos="0"/>
        </w:tabs>
        <w:ind w:left="1080" w:hanging="1080"/>
      </w:pPr>
      <w:rPr>
        <w:b/>
        <w:color w:val="auto"/>
      </w:rPr>
    </w:lvl>
    <w:lvl w:ilvl="6">
      <w:start w:val="1"/>
      <w:numFmt w:val="decimal"/>
      <w:lvlText w:val="%1.%2.%3.%4.%5.%6.%7."/>
      <w:lvlJc w:val="left"/>
      <w:pPr>
        <w:tabs>
          <w:tab w:val="num" w:pos="0"/>
        </w:tabs>
        <w:ind w:left="1440" w:hanging="1440"/>
      </w:pPr>
      <w:rPr>
        <w:b/>
        <w:color w:val="auto"/>
      </w:rPr>
    </w:lvl>
    <w:lvl w:ilvl="7">
      <w:start w:val="1"/>
      <w:numFmt w:val="decimal"/>
      <w:lvlText w:val="%1.%2.%3.%4.%5.%6.%7.%8."/>
      <w:lvlJc w:val="left"/>
      <w:pPr>
        <w:tabs>
          <w:tab w:val="num" w:pos="0"/>
        </w:tabs>
        <w:ind w:left="1440" w:hanging="1440"/>
      </w:pPr>
      <w:rPr>
        <w:b/>
        <w:color w:val="auto"/>
      </w:rPr>
    </w:lvl>
    <w:lvl w:ilvl="8">
      <w:start w:val="1"/>
      <w:numFmt w:val="decimal"/>
      <w:lvlText w:val="%1.%2.%3.%4.%5.%6.%7.%8.%9."/>
      <w:lvlJc w:val="left"/>
      <w:pPr>
        <w:tabs>
          <w:tab w:val="num" w:pos="0"/>
        </w:tabs>
        <w:ind w:left="1800" w:hanging="1800"/>
      </w:pPr>
      <w:rPr>
        <w:b/>
        <w:color w:val="auto"/>
      </w:rPr>
    </w:lvl>
  </w:abstractNum>
  <w:abstractNum w:abstractNumId="9">
    <w:lvl w:ilvl="0">
      <w:start w:val="1"/>
      <w:numFmt w:val="decimal"/>
      <w:lvlText w:val="%1."/>
      <w:lvlJc w:val="left"/>
      <w:pPr>
        <w:tabs>
          <w:tab w:val="num" w:pos="0"/>
        </w:tabs>
        <w:ind w:left="360" w:hanging="360"/>
      </w:pPr>
      <w:rPr>
        <w:b/>
        <w:bCs w:val="false"/>
      </w:rPr>
    </w:lvl>
    <w:lvl w:ilvl="1">
      <w:start w:val="1"/>
      <w:numFmt w:val="decimal"/>
      <w:lvlText w:val="%2."/>
      <w:lvlJc w:val="left"/>
      <w:pPr>
        <w:tabs>
          <w:tab w:val="num" w:pos="0"/>
        </w:tabs>
        <w:ind w:left="0" w:hanging="360"/>
      </w:pPr>
      <w:rPr>
        <w:b w:val="false"/>
        <w:rFonts w:ascii="Times New Roman" w:hAnsi="Times New Roman" w:eastAsia="Times New Roman" w:cs="Times New Roman"/>
        <w:color w:val="auto"/>
      </w:rPr>
    </w:lvl>
    <w:lvl w:ilvl="2">
      <w:start w:val="1"/>
      <w:numFmt w:val="decimal"/>
      <w:lvlText w:val="%1.%2.%3."/>
      <w:lvlJc w:val="left"/>
      <w:pPr>
        <w:tabs>
          <w:tab w:val="num" w:pos="0"/>
        </w:tabs>
        <w:ind w:left="720" w:hanging="720"/>
      </w:pPr>
      <w:rPr>
        <w:b/>
        <w:color w:val="auto"/>
      </w:rPr>
    </w:lvl>
    <w:lvl w:ilvl="3">
      <w:start w:val="1"/>
      <w:numFmt w:val="decimal"/>
      <w:lvlText w:val="%1.%2.%3.%4."/>
      <w:lvlJc w:val="left"/>
      <w:pPr>
        <w:tabs>
          <w:tab w:val="num" w:pos="0"/>
        </w:tabs>
        <w:ind w:left="720" w:hanging="720"/>
      </w:pPr>
      <w:rPr>
        <w:b/>
        <w:color w:val="auto"/>
      </w:rPr>
    </w:lvl>
    <w:lvl w:ilvl="4">
      <w:start w:val="1"/>
      <w:numFmt w:val="decimal"/>
      <w:lvlText w:val="%1.%2.%3.%4.%5."/>
      <w:lvlJc w:val="left"/>
      <w:pPr>
        <w:tabs>
          <w:tab w:val="num" w:pos="0"/>
        </w:tabs>
        <w:ind w:left="1080" w:hanging="1080"/>
      </w:pPr>
      <w:rPr>
        <w:b/>
        <w:color w:val="auto"/>
      </w:rPr>
    </w:lvl>
    <w:lvl w:ilvl="5">
      <w:start w:val="1"/>
      <w:numFmt w:val="decimal"/>
      <w:lvlText w:val="%1.%2.%3.%4.%5.%6."/>
      <w:lvlJc w:val="left"/>
      <w:pPr>
        <w:tabs>
          <w:tab w:val="num" w:pos="0"/>
        </w:tabs>
        <w:ind w:left="1080" w:hanging="1080"/>
      </w:pPr>
      <w:rPr>
        <w:b/>
        <w:color w:val="auto"/>
      </w:rPr>
    </w:lvl>
    <w:lvl w:ilvl="6">
      <w:start w:val="1"/>
      <w:numFmt w:val="decimal"/>
      <w:lvlText w:val="%1.%2.%3.%4.%5.%6.%7."/>
      <w:lvlJc w:val="left"/>
      <w:pPr>
        <w:tabs>
          <w:tab w:val="num" w:pos="0"/>
        </w:tabs>
        <w:ind w:left="1440" w:hanging="1440"/>
      </w:pPr>
      <w:rPr>
        <w:b/>
        <w:color w:val="auto"/>
      </w:rPr>
    </w:lvl>
    <w:lvl w:ilvl="7">
      <w:start w:val="1"/>
      <w:numFmt w:val="decimal"/>
      <w:lvlText w:val="%1.%2.%3.%4.%5.%6.%7.%8."/>
      <w:lvlJc w:val="left"/>
      <w:pPr>
        <w:tabs>
          <w:tab w:val="num" w:pos="0"/>
        </w:tabs>
        <w:ind w:left="1440" w:hanging="1440"/>
      </w:pPr>
      <w:rPr>
        <w:b/>
        <w:color w:val="auto"/>
      </w:rPr>
    </w:lvl>
    <w:lvl w:ilvl="8">
      <w:start w:val="1"/>
      <w:numFmt w:val="decimal"/>
      <w:lvlText w:val="%1.%2.%3.%4.%5.%6.%7.%8.%9."/>
      <w:lvlJc w:val="left"/>
      <w:pPr>
        <w:tabs>
          <w:tab w:val="num" w:pos="0"/>
        </w:tabs>
        <w:ind w:left="1800" w:hanging="1800"/>
      </w:pPr>
      <w:rPr>
        <w:b/>
        <w:color w:val="auto"/>
      </w:r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
    <w:lvlOverride w:ilvl="0">
      <w:startOverride w:val="1"/>
    </w:lvlOverride>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bering>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lv-LV"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47f8f"/>
    <w:pPr>
      <w:widowControl/>
      <w:suppressAutoHyphens w:val="true"/>
      <w:bidi w:val="0"/>
      <w:spacing w:before="0" w:after="0"/>
      <w:jc w:val="left"/>
    </w:pPr>
    <w:rPr>
      <w:rFonts w:ascii="Times New Roman" w:hAnsi="Times New Roman" w:eastAsia="Times New Roman" w:cs="Times New Roman"/>
      <w:color w:val="auto"/>
      <w:kern w:val="0"/>
      <w:sz w:val="24"/>
      <w:szCs w:val="24"/>
      <w:lang w:val="lv-LV" w:eastAsia="en-US" w:bidi="ar-SA"/>
    </w:rPr>
  </w:style>
  <w:style w:type="paragraph" w:styleId="Virsraksts1">
    <w:name w:val="Heading 1"/>
    <w:basedOn w:val="Normal"/>
    <w:next w:val="Normal"/>
    <w:link w:val="Heading1Char"/>
    <w:qFormat/>
    <w:rsid w:val="00a2213c"/>
    <w:pPr>
      <w:keepNext w:val="true"/>
      <w:outlineLvl w:val="0"/>
    </w:pPr>
    <w:rPr>
      <w:b/>
      <w:bCs/>
    </w:rPr>
  </w:style>
  <w:style w:type="paragraph" w:styleId="Virsraksts2">
    <w:name w:val="Heading 2"/>
    <w:basedOn w:val="Normal"/>
    <w:next w:val="Normal"/>
    <w:link w:val="Heading2Char"/>
    <w:uiPriority w:val="9"/>
    <w:semiHidden/>
    <w:unhideWhenUsed/>
    <w:qFormat/>
    <w:rsid w:val="004c24e3"/>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qFormat/>
    <w:rsid w:val="00a2213c"/>
    <w:rPr>
      <w:rFonts w:ascii="Times New Roman" w:hAnsi="Times New Roman" w:eastAsia="Times New Roman" w:cs="Times New Roman"/>
      <w:b/>
      <w:bCs/>
      <w:sz w:val="24"/>
      <w:szCs w:val="24"/>
    </w:rPr>
  </w:style>
  <w:style w:type="character" w:styleId="Internetasaite">
    <w:name w:val="Interneta saite"/>
    <w:basedOn w:val="DefaultParagraphFont"/>
    <w:uiPriority w:val="99"/>
    <w:unhideWhenUsed/>
    <w:rsid w:val="00722f9b"/>
    <w:rPr>
      <w:color w:val="0000FF" w:themeColor="hyperlink"/>
      <w:u w:val="single"/>
    </w:rPr>
  </w:style>
  <w:style w:type="character" w:styleId="Heading2Char" w:customStyle="1">
    <w:name w:val="Heading 2 Char"/>
    <w:basedOn w:val="DefaultParagraphFont"/>
    <w:uiPriority w:val="9"/>
    <w:semiHidden/>
    <w:qFormat/>
    <w:rsid w:val="004c24e3"/>
    <w:rPr>
      <w:rFonts w:ascii="Cambria" w:hAnsi="Cambria" w:eastAsia="" w:cs="" w:asciiTheme="majorHAnsi" w:cstheme="majorBidi" w:eastAsiaTheme="majorEastAsia" w:hAnsiTheme="majorHAnsi"/>
      <w:b/>
      <w:bCs/>
      <w:color w:val="4F81BD" w:themeColor="accent1"/>
      <w:sz w:val="26"/>
      <w:szCs w:val="26"/>
      <w:lang w:val="en-GB"/>
    </w:rPr>
  </w:style>
  <w:style w:type="character" w:styleId="BalloonTextChar" w:customStyle="1">
    <w:name w:val="Balloon Text Char"/>
    <w:basedOn w:val="DefaultParagraphFont"/>
    <w:link w:val="BalloonText"/>
    <w:uiPriority w:val="99"/>
    <w:semiHidden/>
    <w:qFormat/>
    <w:rsid w:val="00c77d0f"/>
    <w:rPr>
      <w:rFonts w:ascii="Tahoma" w:hAnsi="Tahoma" w:eastAsia="Times New Roman" w:cs="Tahoma"/>
      <w:sz w:val="16"/>
      <w:szCs w:val="16"/>
      <w:lang w:val="en-GB"/>
    </w:rPr>
  </w:style>
  <w:style w:type="character" w:styleId="UnresolvedMention1" w:customStyle="1">
    <w:name w:val="Unresolved Mention1"/>
    <w:basedOn w:val="DefaultParagraphFont"/>
    <w:uiPriority w:val="99"/>
    <w:semiHidden/>
    <w:unhideWhenUsed/>
    <w:qFormat/>
    <w:rsid w:val="00722f9b"/>
    <w:rPr>
      <w:color w:val="605E5C"/>
      <w:shd w:fill="E1DFDD" w:val="clear"/>
    </w:rPr>
  </w:style>
  <w:style w:type="character" w:styleId="FootnoteTextChar" w:customStyle="1">
    <w:name w:val="Footnote Text Char"/>
    <w:basedOn w:val="DefaultParagraphFont"/>
    <w:semiHidden/>
    <w:qFormat/>
    <w:locked/>
    <w:rsid w:val="003a4b89"/>
    <w:rPr>
      <w:rFonts w:ascii="Calibri" w:hAnsi="Calibri" w:eastAsia="Calibri" w:cs="Arial"/>
      <w:szCs w:val="20"/>
    </w:rPr>
  </w:style>
  <w:style w:type="character" w:styleId="FootnoteTextChar1" w:customStyle="1">
    <w:name w:val="Footnote Text Char1"/>
    <w:basedOn w:val="DefaultParagraphFont"/>
    <w:uiPriority w:val="99"/>
    <w:semiHidden/>
    <w:qFormat/>
    <w:rsid w:val="003a4b89"/>
    <w:rPr>
      <w:rFonts w:ascii="Times New Roman" w:hAnsi="Times New Roman" w:eastAsia="Times New Roman" w:cs="Times New Roman"/>
      <w:szCs w:val="20"/>
    </w:rPr>
  </w:style>
  <w:style w:type="character" w:styleId="Vresenkurs">
    <w:name w:val="Vēres enkurs"/>
    <w:rPr>
      <w:vertAlign w:val="superscript"/>
    </w:rPr>
  </w:style>
  <w:style w:type="character" w:styleId="FootnoteCharacters">
    <w:name w:val="Footnote Characters"/>
    <w:basedOn w:val="DefaultParagraphFont"/>
    <w:semiHidden/>
    <w:unhideWhenUsed/>
    <w:qFormat/>
    <w:rsid w:val="003a4b89"/>
    <w:rPr>
      <w:vertAlign w:val="superscript"/>
    </w:rPr>
  </w:style>
  <w:style w:type="character" w:styleId="Apmekltainternetasaite">
    <w:name w:val="Apmeklēta interneta saite"/>
    <w:basedOn w:val="DefaultParagraphFont"/>
    <w:rPr>
      <w:color w:val="954F72"/>
      <w:u w:val="single"/>
    </w:rPr>
  </w:style>
  <w:style w:type="character" w:styleId="Numuranassimboli">
    <w:name w:val="Numurēšanas simboli"/>
    <w:qFormat/>
    <w:rPr/>
  </w:style>
  <w:style w:type="paragraph" w:styleId="Virsraksts" w:customStyle="1">
    <w:name w:val="Virsraksts"/>
    <w:basedOn w:val="Normal"/>
    <w:next w:val="Pamatteksts"/>
    <w:qFormat/>
    <w:pPr>
      <w:keepNext w:val="true"/>
      <w:spacing w:before="240" w:after="120"/>
    </w:pPr>
    <w:rPr>
      <w:rFonts w:ascii="Liberation Sans" w:hAnsi="Liberation Sans" w:eastAsia="Microsoft YaHei" w:cs="Arial"/>
      <w:sz w:val="28"/>
      <w:szCs w:val="28"/>
    </w:rPr>
  </w:style>
  <w:style w:type="paragraph" w:styleId="Pamatteksts">
    <w:name w:val="Body Text"/>
    <w:basedOn w:val="Normal"/>
    <w:pPr>
      <w:spacing w:lineRule="auto" w:line="276" w:before="0" w:after="140"/>
    </w:pPr>
    <w:rPr/>
  </w:style>
  <w:style w:type="paragraph" w:styleId="Saraksts">
    <w:name w:val="List"/>
    <w:basedOn w:val="Pamatteksts"/>
    <w:pPr/>
    <w:rPr>
      <w:rFonts w:cs="Arial"/>
    </w:rPr>
  </w:style>
  <w:style w:type="paragraph" w:styleId="Parakstsobjektam">
    <w:name w:val="Caption"/>
    <w:basedOn w:val="Normal"/>
    <w:qFormat/>
    <w:pPr>
      <w:suppressLineNumbers/>
      <w:spacing w:before="120" w:after="120"/>
    </w:pPr>
    <w:rPr>
      <w:rFonts w:cs="Arial"/>
      <w:i/>
      <w:iCs/>
      <w:sz w:val="24"/>
      <w:szCs w:val="24"/>
    </w:rPr>
  </w:style>
  <w:style w:type="paragraph" w:styleId="Rdtjs" w:customStyle="1">
    <w:name w:val="Rādītājs"/>
    <w:basedOn w:val="Normal"/>
    <w:qFormat/>
    <w:pPr>
      <w:suppressLineNumbers/>
    </w:pPr>
    <w:rPr>
      <w:rFonts w:cs="Arial"/>
    </w:rPr>
  </w:style>
  <w:style w:type="paragraph" w:styleId="Caption">
    <w:name w:val="caption"/>
    <w:basedOn w:val="Normal"/>
    <w:qFormat/>
    <w:pPr>
      <w:suppressLineNumbers/>
      <w:spacing w:before="120" w:after="120"/>
    </w:pPr>
    <w:rPr>
      <w:rFonts w:cs="Arial"/>
      <w:i/>
      <w:iCs/>
    </w:rPr>
  </w:style>
  <w:style w:type="paragraph" w:styleId="Naisnod" w:customStyle="1">
    <w:name w:val="naisnod"/>
    <w:basedOn w:val="Normal"/>
    <w:qFormat/>
    <w:rsid w:val="00a2213c"/>
    <w:pPr>
      <w:spacing w:before="150" w:after="150"/>
      <w:jc w:val="center"/>
    </w:pPr>
    <w:rPr>
      <w:b/>
      <w:bCs/>
      <w:lang w:eastAsia="lv-LV"/>
    </w:rPr>
  </w:style>
  <w:style w:type="paragraph" w:styleId="Naiskr" w:customStyle="1">
    <w:name w:val="naiskr"/>
    <w:basedOn w:val="Normal"/>
    <w:qFormat/>
    <w:rsid w:val="00a2213c"/>
    <w:pPr>
      <w:spacing w:before="75" w:after="75"/>
    </w:pPr>
    <w:rPr>
      <w:lang w:eastAsia="lv-LV"/>
    </w:rPr>
  </w:style>
  <w:style w:type="paragraph" w:styleId="Naisf" w:customStyle="1">
    <w:name w:val="naisf"/>
    <w:basedOn w:val="Normal"/>
    <w:qFormat/>
    <w:rsid w:val="007c7f30"/>
    <w:pPr>
      <w:spacing w:before="75" w:after="75"/>
      <w:ind w:firstLine="375"/>
      <w:jc w:val="both"/>
    </w:pPr>
    <w:rPr>
      <w:lang w:eastAsia="lv-LV"/>
    </w:rPr>
  </w:style>
  <w:style w:type="paragraph" w:styleId="ListParagraph">
    <w:name w:val="List Paragraph"/>
    <w:basedOn w:val="Normal"/>
    <w:uiPriority w:val="34"/>
    <w:qFormat/>
    <w:rsid w:val="007c7f30"/>
    <w:pPr>
      <w:spacing w:before="0" w:after="0"/>
      <w:ind w:left="720" w:hanging="0"/>
      <w:contextualSpacing/>
    </w:pPr>
    <w:rPr/>
  </w:style>
  <w:style w:type="paragraph" w:styleId="NoSpacing">
    <w:name w:val="No Spacing"/>
    <w:qFormat/>
    <w:rsid w:val="004c24e3"/>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2"/>
      <w:lang w:val="en-US" w:eastAsia="en-US" w:bidi="ar-SA"/>
    </w:rPr>
  </w:style>
  <w:style w:type="paragraph" w:styleId="BalloonText">
    <w:name w:val="Balloon Text"/>
    <w:basedOn w:val="Normal"/>
    <w:link w:val="BalloonTextChar"/>
    <w:uiPriority w:val="99"/>
    <w:semiHidden/>
    <w:unhideWhenUsed/>
    <w:qFormat/>
    <w:rsid w:val="00c77d0f"/>
    <w:pPr/>
    <w:rPr>
      <w:rFonts w:ascii="Tahoma" w:hAnsi="Tahoma" w:cs="Tahoma"/>
      <w:sz w:val="16"/>
      <w:szCs w:val="16"/>
    </w:rPr>
  </w:style>
  <w:style w:type="paragraph" w:styleId="Standard" w:customStyle="1">
    <w:name w:val="Standard"/>
    <w:qFormat/>
    <w:rsid w:val="00f65764"/>
    <w:pPr>
      <w:widowControl/>
      <w:suppressAutoHyphens w:val="true"/>
      <w:bidi w:val="0"/>
      <w:spacing w:before="0" w:after="0"/>
      <w:jc w:val="left"/>
      <w:textAlignment w:val="baseline"/>
    </w:pPr>
    <w:rPr>
      <w:rFonts w:ascii="Times New Roman" w:hAnsi="Times New Roman" w:eastAsia="NSimSun" w:cs="Mangal"/>
      <w:color w:val="auto"/>
      <w:kern w:val="2"/>
      <w:sz w:val="24"/>
      <w:szCs w:val="24"/>
      <w:lang w:val="lv-LV" w:eastAsia="zh-CN" w:bidi="hi-IN"/>
    </w:rPr>
  </w:style>
  <w:style w:type="paragraph" w:styleId="Ietvarasaturs" w:customStyle="1">
    <w:name w:val="Ietvara saturs"/>
    <w:basedOn w:val="Normal"/>
    <w:qFormat/>
    <w:pPr/>
    <w:rPr/>
  </w:style>
  <w:style w:type="paragraph" w:styleId="Vre">
    <w:name w:val="Footnote Text"/>
    <w:basedOn w:val="Normal"/>
    <w:link w:val="FootnoteTextChar"/>
    <w:semiHidden/>
    <w:unhideWhenUsed/>
    <w:rsid w:val="003a4b89"/>
    <w:pPr/>
    <w:rPr>
      <w:rFonts w:ascii="Calibri" w:hAnsi="Calibri" w:eastAsia="Calibri" w:cs="Arial"/>
      <w:sz w:val="20"/>
      <w:szCs w:val="20"/>
    </w:rPr>
  </w:style>
  <w:style w:type="paragraph" w:styleId="Default">
    <w:name w:val="Default"/>
    <w:qFormat/>
    <w:pPr>
      <w:widowControl/>
      <w:suppressAutoHyphens w:val="true"/>
      <w:bidi w:val="0"/>
      <w:spacing w:before="0" w:after="0"/>
      <w:jc w:val="left"/>
    </w:pPr>
    <w:rPr>
      <w:rFonts w:ascii="Times New Roman" w:hAnsi="Times New Roman" w:eastAsia="Calibri" w:cs="" w:cstheme="minorBidi" w:eastAsiaTheme="minorHAnsi"/>
      <w:color w:val="000000"/>
      <w:kern w:val="0"/>
      <w:sz w:val="24"/>
      <w:szCs w:val="22"/>
      <w:lang w:val="lv-LV"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9f1d5b"/>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3">
    <w:name w:val="Table Grid3"/>
    <w:basedOn w:val="TableNormal"/>
    <w:uiPriority w:val="59"/>
    <w:rsid w:val="00c22168"/>
    <w:rPr>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vilmars.kubaks@inbox.lv" TargetMode="External"/><Relationship Id="rId3" Type="http://schemas.openxmlformats.org/officeDocument/2006/relationships/hyperlink" Target="mailto:santex@balvi.lv" TargetMode="External"/><Relationship Id="rId4" Type="http://schemas.openxmlformats.org/officeDocument/2006/relationships/hyperlink" Target="mailto:santex@balvi.lv" TargetMode="External"/><Relationship Id="rId5" Type="http://schemas.openxmlformats.org/officeDocument/2006/relationships/hyperlink" Target="mailto:vilmars.kubaks@inbox.lv"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97674F-9C3E-4AAF-B5EF-DFC5C9B92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955</TotalTime>
  <Application>LibreOffice/7.1.2.2$Windows_X86_64 LibreOffice_project/8a45595d069ef5570103caea1b71cc9d82b2aae4</Application>
  <AppVersion>15.0000</AppVersion>
  <Pages>2</Pages>
  <Words>564</Words>
  <Characters>4051</Characters>
  <CharactersWithSpaces>4564</CharactersWithSpaces>
  <Paragraphs>56</Paragraphs>
  <Company>BASTARDS TeaM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2021-01-22T06:49:00Z</dcterms:created>
  <dc:creator>User</dc:creator>
  <dc:description/>
  <dc:language>lv-LV</dc:language>
  <cp:lastModifiedBy/>
  <dcterms:modified xsi:type="dcterms:W3CDTF">2022-07-12T10:50:04Z</dcterms:modified>
  <cp:revision>81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